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17CB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</w:t>
      </w:r>
    </w:p>
    <w:p w14:paraId="17A0A6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池州市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本级收回收购存量闲置土地申报表</w:t>
      </w:r>
    </w:p>
    <w:tbl>
      <w:tblPr>
        <w:tblStyle w:val="4"/>
        <w:tblW w:w="14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1249"/>
        <w:gridCol w:w="1260"/>
        <w:gridCol w:w="1545"/>
        <w:gridCol w:w="1380"/>
        <w:gridCol w:w="1065"/>
        <w:gridCol w:w="1590"/>
        <w:gridCol w:w="4020"/>
        <w:gridCol w:w="1080"/>
      </w:tblGrid>
      <w:tr w14:paraId="1D78F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196" w:type="dxa"/>
            <w:vMerge w:val="restart"/>
            <w:vAlign w:val="center"/>
          </w:tcPr>
          <w:p w14:paraId="68CFD2A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土地</w:t>
            </w:r>
          </w:p>
          <w:p w14:paraId="1C07EF5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黑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权利人</w:t>
            </w:r>
          </w:p>
        </w:tc>
        <w:tc>
          <w:tcPr>
            <w:tcW w:w="1249" w:type="dxa"/>
            <w:vMerge w:val="restart"/>
            <w:vAlign w:val="center"/>
          </w:tcPr>
          <w:p w14:paraId="31D14BA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土地坐落</w:t>
            </w:r>
          </w:p>
        </w:tc>
        <w:tc>
          <w:tcPr>
            <w:tcW w:w="1260" w:type="dxa"/>
            <w:vMerge w:val="restart"/>
            <w:vAlign w:val="center"/>
          </w:tcPr>
          <w:p w14:paraId="44ACB54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土地用途</w:t>
            </w:r>
          </w:p>
        </w:tc>
        <w:tc>
          <w:tcPr>
            <w:tcW w:w="1545" w:type="dxa"/>
            <w:vMerge w:val="restart"/>
            <w:vAlign w:val="center"/>
          </w:tcPr>
          <w:p w14:paraId="5FD8807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出让合同</w:t>
            </w:r>
          </w:p>
          <w:p w14:paraId="27D79FA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电子监管号</w:t>
            </w:r>
          </w:p>
        </w:tc>
        <w:tc>
          <w:tcPr>
            <w:tcW w:w="4035" w:type="dxa"/>
            <w:gridSpan w:val="3"/>
            <w:vAlign w:val="center"/>
          </w:tcPr>
          <w:p w14:paraId="7AE3C702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申报收回收购</w:t>
            </w: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地块</w:t>
            </w:r>
          </w:p>
        </w:tc>
        <w:tc>
          <w:tcPr>
            <w:tcW w:w="4020" w:type="dxa"/>
            <w:vMerge w:val="restart"/>
            <w:vAlign w:val="center"/>
          </w:tcPr>
          <w:p w14:paraId="1A9EAEA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申报条件</w:t>
            </w:r>
          </w:p>
        </w:tc>
        <w:tc>
          <w:tcPr>
            <w:tcW w:w="1080" w:type="dxa"/>
            <w:vMerge w:val="restart"/>
            <w:vAlign w:val="center"/>
          </w:tcPr>
          <w:p w14:paraId="0E96592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备注</w:t>
            </w:r>
          </w:p>
        </w:tc>
      </w:tr>
      <w:tr w14:paraId="23ED0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1196" w:type="dxa"/>
            <w:vMerge w:val="continue"/>
            <w:vAlign w:val="center"/>
          </w:tcPr>
          <w:p w14:paraId="4E034F5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</w:pPr>
          </w:p>
        </w:tc>
        <w:tc>
          <w:tcPr>
            <w:tcW w:w="1249" w:type="dxa"/>
            <w:vMerge w:val="continue"/>
            <w:vAlign w:val="center"/>
          </w:tcPr>
          <w:p w14:paraId="3B2FC2D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</w:pPr>
          </w:p>
        </w:tc>
        <w:tc>
          <w:tcPr>
            <w:tcW w:w="1260" w:type="dxa"/>
            <w:vMerge w:val="continue"/>
            <w:vAlign w:val="center"/>
          </w:tcPr>
          <w:p w14:paraId="23DBBC2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</w:pPr>
          </w:p>
        </w:tc>
        <w:tc>
          <w:tcPr>
            <w:tcW w:w="1545" w:type="dxa"/>
            <w:vMerge w:val="continue"/>
            <w:vAlign w:val="center"/>
          </w:tcPr>
          <w:p w14:paraId="5778B59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</w:pPr>
          </w:p>
        </w:tc>
        <w:tc>
          <w:tcPr>
            <w:tcW w:w="1380" w:type="dxa"/>
            <w:vAlign w:val="center"/>
          </w:tcPr>
          <w:p w14:paraId="15C62D1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土地面积</w:t>
            </w:r>
          </w:p>
          <w:p w14:paraId="3F73BA1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（平方米</w:t>
            </w: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065" w:type="dxa"/>
            <w:vAlign w:val="center"/>
          </w:tcPr>
          <w:p w14:paraId="724D9F8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已投入</w:t>
            </w:r>
          </w:p>
          <w:p w14:paraId="1EB49ABE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万元</w:t>
            </w:r>
            <w:r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590" w:type="dxa"/>
            <w:vAlign w:val="center"/>
          </w:tcPr>
          <w:p w14:paraId="7B3E7AD3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意向收购价</w:t>
            </w:r>
          </w:p>
          <w:p w14:paraId="17E5CAE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4020" w:type="dxa"/>
            <w:vMerge w:val="continue"/>
            <w:vAlign w:val="center"/>
          </w:tcPr>
          <w:p w14:paraId="580C61B4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</w:pPr>
          </w:p>
        </w:tc>
        <w:tc>
          <w:tcPr>
            <w:tcW w:w="1080" w:type="dxa"/>
            <w:vMerge w:val="continue"/>
            <w:vAlign w:val="center"/>
          </w:tcPr>
          <w:p w14:paraId="1CE6C25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="黑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</w:pPr>
          </w:p>
        </w:tc>
      </w:tr>
      <w:tr w14:paraId="64434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7" w:hRule="atLeast"/>
        </w:trPr>
        <w:tc>
          <w:tcPr>
            <w:tcW w:w="1196" w:type="dxa"/>
            <w:vAlign w:val="center"/>
          </w:tcPr>
          <w:p w14:paraId="2AB6482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249" w:type="dxa"/>
            <w:vAlign w:val="center"/>
          </w:tcPr>
          <w:p w14:paraId="683877F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260" w:type="dxa"/>
            <w:vAlign w:val="center"/>
          </w:tcPr>
          <w:p w14:paraId="70AE653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545" w:type="dxa"/>
            <w:vAlign w:val="center"/>
          </w:tcPr>
          <w:p w14:paraId="19890F3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 w14:paraId="0D5846F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065" w:type="dxa"/>
            <w:vAlign w:val="center"/>
          </w:tcPr>
          <w:p w14:paraId="093A0F3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590" w:type="dxa"/>
            <w:vAlign w:val="center"/>
          </w:tcPr>
          <w:p w14:paraId="063A569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4020" w:type="dxa"/>
            <w:vAlign w:val="center"/>
          </w:tcPr>
          <w:p w14:paraId="7999E20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在2024年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val="en-US" w:eastAsia="zh-CN"/>
              </w:rPr>
              <w:t>11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日之前供应的</w:t>
            </w:r>
          </w:p>
          <w:p w14:paraId="2B6472D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t>企业无力或无意愿继续开发、已供应未动工的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房地产用地</w:t>
            </w:r>
          </w:p>
          <w:p w14:paraId="7E5680B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</w:rPr>
              <w:sym w:font="Wingdings 2" w:char="00A3"/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525353"/>
                <w:spacing w:val="0"/>
                <w:sz w:val="24"/>
                <w:szCs w:val="24"/>
                <w:lang w:eastAsia="zh-CN"/>
              </w:rPr>
              <w:t>其他符合收回收购条件的土地（包括空闲、低效用地等其他存量闲置建设用地）</w:t>
            </w:r>
          </w:p>
        </w:tc>
        <w:tc>
          <w:tcPr>
            <w:tcW w:w="1080" w:type="dxa"/>
            <w:vAlign w:val="center"/>
          </w:tcPr>
          <w:p w14:paraId="463F7F38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</w:tr>
    </w:tbl>
    <w:p w14:paraId="39D28D6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textAlignment w:val="auto"/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</w:rPr>
        <w:t>申报企业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</w:rPr>
        <w:t>盖章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</w:rPr>
        <w:t>: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val="en-US" w:eastAsia="zh-CN"/>
        </w:rPr>
        <w:t xml:space="preserve">                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val="en-US" w:eastAsia="zh-CN"/>
        </w:rPr>
        <w:t xml:space="preserve">            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</w:rPr>
        <w:t xml:space="preserve"> 联系人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eastAsia="zh-CN"/>
        </w:rPr>
        <w:t>及职务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</w:rPr>
        <w:t>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val="en-US" w:eastAsia="zh-CN"/>
        </w:rPr>
        <w:t xml:space="preserve">              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val="en-US" w:eastAsia="zh-CN"/>
        </w:rPr>
        <w:t xml:space="preserve">     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</w:rPr>
        <w:t>联系电话：</w:t>
      </w:r>
    </w:p>
    <w:p w14:paraId="78E8720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textAlignment w:val="auto"/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</w:rPr>
      </w:pPr>
    </w:p>
    <w:p w14:paraId="5C55FF0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 w:firstLine="0"/>
        <w:textAlignment w:val="auto"/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525353"/>
          <w:spacing w:val="0"/>
          <w:sz w:val="24"/>
          <w:szCs w:val="24"/>
          <w:shd w:val="clear" w:fill="FFFFFF"/>
        </w:rPr>
        <w:t>备注：每宗地块对应申报一份申报表，如企业有多宗地块，请分开填报。</w:t>
      </w:r>
    </w:p>
    <w:p w14:paraId="53BA676F"/>
    <w:p w14:paraId="59CF7984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531BE7"/>
    <w:rsid w:val="6F53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自然资源和规划局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2026-02-10T02:29:00Z</dcterms:created>
  <dc:creator>Face to faith，face or faith?</dc:creator>
  <cp:lastModifiedBy>Face to faith，face or faith?</cp:lastModifiedBy>
  <dcterms:modified xsi:type="dcterms:W3CDTF">2026-02-10T02:29:49Z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3D297F9B070945FAAF04AE6595CB7CE4_11</vt:lpwstr>
  </property>
  <property fmtid="{D5CDD505-2E9C-101B-9397-08002B2CF9AE}" pid="4" name="KSOTemplateDocerSaveRecord">
    <vt:lpwstr>eyJoZGlkIjoiMjIzODlkZmUzMGU4NTEzZTg3YjBhYmY0MTgzNWYxMjciLCJ1c2VySWQiOiIyMDI4NjA5MzUifQ==</vt:lpwstr>
  </property>
</Properties>
</file>