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C8AF6">
      <w:pPr>
        <w:jc w:val="both"/>
        <w:rPr>
          <w:rFonts w:hint="eastAsia" w:ascii="方正小标宋简体" w:hAnsi="方正小标宋简体" w:eastAsia="方正小标宋简体" w:cs="方正小标宋简体"/>
          <w:sz w:val="48"/>
          <w:szCs w:val="4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 w14:paraId="270A3762">
      <w:pPr>
        <w:jc w:val="center"/>
        <w:rPr>
          <w:rFonts w:hint="eastAsia" w:ascii="方正小标宋简体" w:hAnsi="方正小标宋简体" w:eastAsia="方正小标宋简体" w:cs="方正小标宋简体"/>
          <w:sz w:val="48"/>
          <w:szCs w:val="48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8"/>
          <w:szCs w:val="48"/>
          <w:lang w:val="en-US" w:eastAsia="zh-CN"/>
        </w:rPr>
        <w:t>集中区2026年“徽动消费·乐享江南”消费券商户报名表</w:t>
      </w:r>
      <w:bookmarkEnd w:id="0"/>
    </w:p>
    <w:p w14:paraId="2A52EFD1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单位（盖章）：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8"/>
        <w:gridCol w:w="3615"/>
        <w:gridCol w:w="2685"/>
        <w:gridCol w:w="1335"/>
        <w:gridCol w:w="2205"/>
        <w:gridCol w:w="825"/>
      </w:tblGrid>
      <w:tr w14:paraId="3294F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3038" w:type="dxa"/>
            <w:vAlign w:val="center"/>
          </w:tcPr>
          <w:p w14:paraId="45748039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商户名称</w:t>
            </w:r>
          </w:p>
        </w:tc>
        <w:tc>
          <w:tcPr>
            <w:tcW w:w="3615" w:type="dxa"/>
            <w:vAlign w:val="center"/>
          </w:tcPr>
          <w:p w14:paraId="02517623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经营类型</w:t>
            </w:r>
          </w:p>
          <w:p w14:paraId="19AF90B9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（超市、餐饮、住宿、文体）</w:t>
            </w:r>
          </w:p>
        </w:tc>
        <w:tc>
          <w:tcPr>
            <w:tcW w:w="2685" w:type="dxa"/>
            <w:vAlign w:val="center"/>
          </w:tcPr>
          <w:p w14:paraId="356ABAFB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统一社会</w:t>
            </w:r>
          </w:p>
          <w:p w14:paraId="7D1CBC0D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1335" w:type="dxa"/>
            <w:vAlign w:val="center"/>
          </w:tcPr>
          <w:p w14:paraId="1A05FF0A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负责人</w:t>
            </w:r>
          </w:p>
        </w:tc>
        <w:tc>
          <w:tcPr>
            <w:tcW w:w="2205" w:type="dxa"/>
            <w:vAlign w:val="center"/>
          </w:tcPr>
          <w:p w14:paraId="07139B18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联系方式</w:t>
            </w:r>
          </w:p>
        </w:tc>
        <w:tc>
          <w:tcPr>
            <w:tcW w:w="825" w:type="dxa"/>
            <w:vAlign w:val="center"/>
          </w:tcPr>
          <w:p w14:paraId="4BA07421">
            <w:pPr>
              <w:pStyle w:val="5"/>
              <w:widowControl/>
              <w:spacing w:beforeAutospacing="0" w:afterAutospacing="0" w:line="560" w:lineRule="exact"/>
              <w:jc w:val="center"/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方正小标宋简体"/>
                <w:color w:val="000000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4D1CF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3038" w:type="dxa"/>
            <w:vAlign w:val="top"/>
          </w:tcPr>
          <w:p w14:paraId="072A396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615" w:type="dxa"/>
            <w:vAlign w:val="top"/>
          </w:tcPr>
          <w:p w14:paraId="036E449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685" w:type="dxa"/>
            <w:vAlign w:val="top"/>
          </w:tcPr>
          <w:p w14:paraId="7E4F8E30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top"/>
          </w:tcPr>
          <w:p w14:paraId="1128144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05" w:type="dxa"/>
            <w:vAlign w:val="top"/>
          </w:tcPr>
          <w:p w14:paraId="7BFDC865">
            <w:pPr>
              <w:widowControl w:val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vAlign w:val="top"/>
          </w:tcPr>
          <w:p w14:paraId="46E30089">
            <w:pPr>
              <w:widowControl w:val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28D0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38" w:type="dxa"/>
            <w:vAlign w:val="top"/>
          </w:tcPr>
          <w:p w14:paraId="386FBB00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615" w:type="dxa"/>
            <w:vAlign w:val="top"/>
          </w:tcPr>
          <w:p w14:paraId="1448665F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85" w:type="dxa"/>
            <w:vAlign w:val="top"/>
          </w:tcPr>
          <w:p w14:paraId="09935415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top"/>
          </w:tcPr>
          <w:p w14:paraId="52FDCECF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05" w:type="dxa"/>
            <w:vAlign w:val="top"/>
          </w:tcPr>
          <w:p w14:paraId="143446C5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vAlign w:val="top"/>
          </w:tcPr>
          <w:p w14:paraId="78A09184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59493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38" w:type="dxa"/>
            <w:vAlign w:val="top"/>
          </w:tcPr>
          <w:p w14:paraId="2A04E680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615" w:type="dxa"/>
            <w:vAlign w:val="top"/>
          </w:tcPr>
          <w:p w14:paraId="385954A1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85" w:type="dxa"/>
            <w:vAlign w:val="top"/>
          </w:tcPr>
          <w:p w14:paraId="54A9B446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top"/>
          </w:tcPr>
          <w:p w14:paraId="50138851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05" w:type="dxa"/>
            <w:vAlign w:val="top"/>
          </w:tcPr>
          <w:p w14:paraId="133D5860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vAlign w:val="top"/>
          </w:tcPr>
          <w:p w14:paraId="38F1B3AE">
            <w:pPr>
              <w:widowControl w:val="0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12FF16B5">
      <w:pPr>
        <w:pStyle w:val="5"/>
        <w:widowControl/>
        <w:spacing w:beforeAutospacing="0" w:afterAutospacing="0" w:line="560" w:lineRule="exact"/>
        <w:rPr>
          <w:rFonts w:hint="eastAsia" w:ascii="宋体" w:hAnsi="宋体" w:cs="黑体"/>
          <w:color w:val="000000"/>
          <w:sz w:val="32"/>
          <w:szCs w:val="32"/>
        </w:rPr>
      </w:pPr>
    </w:p>
    <w:p w14:paraId="30CC0A2A">
      <w:pPr>
        <w:pStyle w:val="5"/>
        <w:widowControl/>
        <w:spacing w:beforeAutospacing="0" w:afterAutospacing="0" w:line="560" w:lineRule="exact"/>
        <w:rPr>
          <w:rFonts w:hint="eastAsia" w:ascii="宋体" w:hAnsi="宋体" w:cs="黑体"/>
          <w:color w:val="000000"/>
          <w:sz w:val="32"/>
          <w:szCs w:val="32"/>
        </w:rPr>
      </w:pPr>
    </w:p>
    <w:p w14:paraId="70AF424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F13FB0"/>
    <w:rsid w:val="68F1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eastAsia="仿宋_GB2312"/>
      <w:b/>
      <w:bCs/>
      <w:sz w:val="44"/>
      <w:szCs w:val="20"/>
    </w:rPr>
  </w:style>
  <w:style w:type="paragraph" w:styleId="3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cs="Calibri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2026-01-22T01:14:00Z</dcterms:created>
  <dc:creator>青1395542775</dc:creator>
  <cp:lastModifiedBy>青1395542775</cp:lastModifiedBy>
  <dcterms:modified xsi:type="dcterms:W3CDTF">2026-01-22T01:24:03Z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A5C7003184874004A3F1D945941718A7_11</vt:lpwstr>
  </property>
  <property fmtid="{D5CDD505-2E9C-101B-9397-08002B2CF9AE}" pid="4" name="KSOTemplateDocerSaveRecord">
    <vt:lpwstr>eyJoZGlkIjoiZDEzNjcxMWRlYzIyZGU2OTU1NWU1ZjUwZjBkZDZjZGUiLCJ1c2VySWQiOiIxMjk3NTI4OCJ9</vt:lpwstr>
  </property>
</Properties>
</file>