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DA6156">
      <w:pPr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附件2</w:t>
      </w:r>
    </w:p>
    <w:p w14:paraId="04954FAA">
      <w:pPr>
        <w:pStyle w:val="4"/>
        <w:spacing w:beforeAutospacing="0" w:afterAutospacing="0" w:line="59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</w:rPr>
      </w:pPr>
    </w:p>
    <w:p w14:paraId="7E2C274F">
      <w:pPr>
        <w:pStyle w:val="4"/>
        <w:spacing w:beforeAutospacing="0" w:afterAutospacing="0" w:line="59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</w:rPr>
        <w:t>“徽动消费</w:t>
      </w:r>
      <w:r>
        <w:rPr>
          <w:rFonts w:hint="eastAsia" w:ascii="方正小标宋简体" w:hAnsi="方正小标宋简体" w:eastAsia="方正小标宋简体" w:cs="方正小标宋简体"/>
          <w:spacing w:val="-12"/>
          <w:sz w:val="44"/>
          <w:szCs w:val="44"/>
          <w:highlight w:val="none"/>
        </w:rPr>
        <w:t>·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</w:rPr>
        <w:t>乐享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  <w:t>江南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</w:rPr>
        <w:t>”消费券活动</w:t>
      </w:r>
    </w:p>
    <w:p w14:paraId="6C98B21C">
      <w:pPr>
        <w:pStyle w:val="4"/>
        <w:spacing w:beforeAutospacing="0" w:afterAutospacing="0" w:line="59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</w:rPr>
        <w:t>诚信经营承诺书</w:t>
      </w:r>
    </w:p>
    <w:bookmarkEnd w:id="0"/>
    <w:p w14:paraId="7BE8FB46">
      <w:pPr>
        <w:pStyle w:val="4"/>
        <w:spacing w:beforeAutospacing="0" w:afterAutospacing="0" w:line="590" w:lineRule="exact"/>
        <w:jc w:val="center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</w:p>
    <w:p w14:paraId="22116550">
      <w:pPr>
        <w:spacing w:line="59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</w:rPr>
        <w:t xml:space="preserve">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商户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名称），自愿参加202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皖江江南新兴产业集中区迎新春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“徽动消费·乐享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江南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”消费券活动，我们郑重承诺如下：</w:t>
      </w:r>
    </w:p>
    <w:p w14:paraId="74E6691D">
      <w:pPr>
        <w:numPr>
          <w:ilvl w:val="0"/>
          <w:numId w:val="1"/>
        </w:numPr>
        <w:spacing w:line="59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自愿参与本次活动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并承诺符合商户参与条件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，积极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shd w:val="clear" w:color="auto" w:fill="FFFFFF"/>
        </w:rPr>
        <w:t>通过电子显示屏、户外广告、店内海报、微信群、抖音等多种渠道正确宣传引导本次活动。</w:t>
      </w:r>
    </w:p>
    <w:p w14:paraId="34C27C27">
      <w:pPr>
        <w:numPr>
          <w:ilvl w:val="0"/>
          <w:numId w:val="1"/>
        </w:numPr>
        <w:spacing w:line="59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认真遵守《零售商促销行为管理办法》等国家法律法规，知悉并严格执行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皖江江南新兴产业集中区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消费券活动规则和相关要求，及时收集整理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消费信息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资料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，确保交易真实可追溯。</w:t>
      </w:r>
    </w:p>
    <w:p w14:paraId="4CC67AF5">
      <w:pPr>
        <w:numPr>
          <w:ilvl w:val="0"/>
          <w:numId w:val="1"/>
        </w:numPr>
        <w:spacing w:line="59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明码标价，保质保量，切实保障商品和服务质量，坚决不掺杂使假，不以假充真，不变相加价和哄抬物价，不强制捆绑、搭售，不降低服务质量，及时妥善解决商品价格质量、售后服务等方面问题纠纷。</w:t>
      </w:r>
    </w:p>
    <w:p w14:paraId="1DBE6716">
      <w:pPr>
        <w:spacing w:line="59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四、诚实守信，规范经营，不搞虚假宣传，不误导、欺骗消费者，严禁虚假交易或以刷单、预付充值等各种方式套取消费券补贴，不参与消费券现金兑换，不核销找零或者替代现金找零，不倒买倒卖消费券。使用消费券的交易发生退货退款的，只退还消费者实际支付的资金，退款后达不到消费券满减条件的，消费券资金全额原渠道退回承发平台。</w:t>
      </w:r>
    </w:p>
    <w:p w14:paraId="10AAB1F4">
      <w:pPr>
        <w:spacing w:line="59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五、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视情况可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配套叠加优惠让利活动，让居民享受到实实在在的实惠，让利于民，共同繁荣消费市场。</w:t>
      </w:r>
    </w:p>
    <w:p w14:paraId="3554A18E">
      <w:pPr>
        <w:spacing w:line="59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六、接受有关单位的检查和监督，积极配合做好监管及审计工作。</w:t>
      </w:r>
    </w:p>
    <w:p w14:paraId="726B1050">
      <w:pPr>
        <w:spacing w:line="59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如违反上述承诺，自愿接受处罚，退回消费券补贴，并承担相应法律责任。</w:t>
      </w:r>
    </w:p>
    <w:p w14:paraId="59C17FC0">
      <w:pPr>
        <w:pStyle w:val="2"/>
        <w:spacing w:line="590" w:lineRule="exact"/>
        <w:ind w:firstLine="643" w:firstLineChars="200"/>
        <w:rPr>
          <w:rFonts w:hint="eastAsia" w:ascii="仿宋_GB2312" w:hAnsi="仿宋_GB2312" w:cs="仿宋_GB2312"/>
          <w:sz w:val="32"/>
          <w:szCs w:val="32"/>
          <w:highlight w:val="none"/>
        </w:rPr>
      </w:pPr>
    </w:p>
    <w:p w14:paraId="5718C2E5">
      <w:pPr>
        <w:pStyle w:val="3"/>
        <w:spacing w:line="59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</w:p>
    <w:p w14:paraId="22A6FA50">
      <w:pPr>
        <w:spacing w:line="590" w:lineRule="exact"/>
        <w:ind w:firstLine="3520" w:firstLineChars="11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商户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（盖章）:</w:t>
      </w:r>
    </w:p>
    <w:p w14:paraId="7C0984CE">
      <w:pPr>
        <w:pStyle w:val="2"/>
        <w:spacing w:line="590" w:lineRule="exact"/>
        <w:ind w:firstLine="640" w:firstLineChars="200"/>
        <w:rPr>
          <w:rFonts w:hint="eastAsia" w:ascii="仿宋_GB2312" w:hAnsi="仿宋_GB2312" w:cs="仿宋_GB2312"/>
          <w:b w:val="0"/>
          <w:bCs w:val="0"/>
          <w:sz w:val="32"/>
          <w:szCs w:val="32"/>
          <w:highlight w:val="none"/>
        </w:rPr>
      </w:pPr>
    </w:p>
    <w:p w14:paraId="1D1D1F66">
      <w:pPr>
        <w:pStyle w:val="2"/>
        <w:spacing w:line="590" w:lineRule="exact"/>
        <w:ind w:firstLine="640" w:firstLineChars="200"/>
        <w:rPr>
          <w:rFonts w:hint="eastAsia" w:ascii="仿宋_GB2312" w:hAnsi="仿宋_GB2312" w:cs="仿宋_GB2312"/>
          <w:b w:val="0"/>
          <w:bCs w:val="0"/>
          <w:sz w:val="32"/>
          <w:szCs w:val="32"/>
          <w:highlight w:val="none"/>
        </w:rPr>
      </w:pPr>
      <w:r>
        <w:rPr>
          <w:rFonts w:hint="eastAsia" w:ascii="仿宋_GB2312" w:hAnsi="仿宋_GB2312" w:cs="仿宋_GB2312"/>
          <w:b w:val="0"/>
          <w:bCs w:val="0"/>
          <w:sz w:val="32"/>
          <w:szCs w:val="32"/>
          <w:highlight w:val="none"/>
        </w:rPr>
        <w:t xml:space="preserve"> 　负责人（签字）：</w:t>
      </w:r>
    </w:p>
    <w:p w14:paraId="0F9614E7">
      <w:pPr>
        <w:spacing w:line="59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</w:p>
    <w:p w14:paraId="66052222">
      <w:pPr>
        <w:spacing w:line="59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</w:p>
    <w:p w14:paraId="67CBD221">
      <w:pPr>
        <w:spacing w:line="590" w:lineRule="exact"/>
        <w:ind w:firstLine="6400" w:firstLineChars="20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年  月  日</w:t>
      </w:r>
    </w:p>
    <w:p w14:paraId="3A47E0C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DBE46F8"/>
    <w:multiLevelType w:val="singleLevel"/>
    <w:tmpl w:val="8DBE46F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150DCF"/>
    <w:rsid w:val="3915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jc w:val="center"/>
    </w:pPr>
    <w:rPr>
      <w:rFonts w:eastAsia="仿宋_GB2312"/>
      <w:b/>
      <w:bCs/>
      <w:sz w:val="44"/>
      <w:szCs w:val="20"/>
    </w:rPr>
  </w:style>
  <w:style w:type="paragraph" w:styleId="3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ascii="Calibri" w:hAnsi="Calibri" w:cs="Calibri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2026-01-22T01:15:00Z</dcterms:created>
  <dc:creator>青1395542775</dc:creator>
  <cp:lastModifiedBy>青1395542775</cp:lastModifiedBy>
  <dcterms:modified xsi:type="dcterms:W3CDTF">2026-01-22T01:24:35Z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E40E02EE7936473EAE009D2B9D5D8B0F_11</vt:lpwstr>
  </property>
  <property fmtid="{D5CDD505-2E9C-101B-9397-08002B2CF9AE}" pid="4" name="KSOTemplateDocerSaveRecord">
    <vt:lpwstr>eyJoZGlkIjoiZDEzNjcxMWRlYzIyZGU2OTU1NWU1ZjUwZjBkZDZjZGUiLCJ1c2VySWQiOiIxMjk3NTI4OCJ9</vt:lpwstr>
  </property>
</Properties>
</file>