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center"/>
        <w:rPr>
          <w:rFonts w:hint="default" w:ascii="方正小标宋简体" w:hAnsi="Calibri" w:eastAsia="方正小标宋简体" w:cs="Times New Roman"/>
          <w:b/>
          <w:bCs/>
          <w:kern w:val="2"/>
          <w:sz w:val="44"/>
          <w:szCs w:val="44"/>
          <w:lang w:val="en-US" w:eastAsia="zh-CN" w:bidi="ar-SA"/>
        </w:rPr>
      </w:pPr>
      <w:bookmarkStart w:id="0" w:name="_GoBack"/>
      <w:r>
        <w:rPr>
          <w:rFonts w:hint="default" w:ascii="方正小标宋简体" w:hAnsi="Calibri" w:eastAsia="方正小标宋简体" w:cs="Times New Roman"/>
          <w:b/>
          <w:bCs/>
          <w:kern w:val="2"/>
          <w:sz w:val="44"/>
          <w:szCs w:val="44"/>
          <w:lang w:val="en-US" w:eastAsia="zh-CN" w:bidi="ar-SA"/>
        </w:rPr>
        <w:t>企业年报</w:t>
      </w:r>
      <w:r>
        <w:rPr>
          <w:rFonts w:hint="eastAsia" w:ascii="方正小标宋简体" w:hAnsi="Calibri" w:eastAsia="方正小标宋简体" w:cs="Times New Roman"/>
          <w:b/>
          <w:bCs/>
          <w:kern w:val="2"/>
          <w:sz w:val="44"/>
          <w:szCs w:val="44"/>
          <w:lang w:val="en-US" w:eastAsia="zh-CN" w:bidi="ar-SA"/>
        </w:rPr>
        <w:t>微信端</w:t>
      </w:r>
      <w:r>
        <w:rPr>
          <w:rFonts w:hint="default" w:ascii="方正小标宋简体" w:hAnsi="Calibri" w:eastAsia="方正小标宋简体" w:cs="Times New Roman"/>
          <w:b/>
          <w:bCs/>
          <w:kern w:val="2"/>
          <w:sz w:val="44"/>
          <w:szCs w:val="44"/>
          <w:lang w:val="en-US" w:eastAsia="zh-CN" w:bidi="ar-SA"/>
        </w:rPr>
        <w:t>操作手册</w:t>
      </w:r>
    </w:p>
    <w:bookmarkEnd w:id="0"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第一步：关注“安徽市场监管”公众号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“安徽市场监管”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并关注：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3067050" cy="5924550"/>
            <wp:effectExtent l="0" t="0" r="11430" b="3810"/>
            <wp:docPr id="27" name="图片 16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6" descr="IMG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第二步：进入“安徽市场监管”公众号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“政务服务”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栏目，选择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“掌上年报”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。即可进入 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“联络员登录”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页面。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4942840" cy="6581775"/>
            <wp:effectExtent l="0" t="0" r="10160" b="1905"/>
            <wp:docPr id="21" name="图片 17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7" descr="IMG_25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42840" cy="6581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第三步：联络员注册或登录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1、如果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首次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在公示系统填报，点击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“注册”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按钮，按照页面提示填写对应信息后点击保存。注册完毕会提示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“注册成功”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字样。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t>1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4771390" cy="6411595"/>
            <wp:effectExtent l="0" t="0" r="13970" b="4445"/>
            <wp:docPr id="22" name="图片 18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8" descr="IMG_26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1390" cy="64115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t>2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3190875" cy="6381750"/>
            <wp:effectExtent l="0" t="0" r="9525" b="3810"/>
            <wp:docPr id="24" name="图片 19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9" descr="IMG_26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6381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both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2、注册完毕后，以后每次输入正确的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统一社会信用代码/注册号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以及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联络员证件号码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，系统自动带出其余信息，点击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“获取验证码”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，验证通过后即可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快速登录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t>3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3286125" cy="7058025"/>
            <wp:effectExtent l="0" t="0" r="5715" b="13335"/>
            <wp:docPr id="25" name="图片 20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0" descr="IMG_26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058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第四步：成功登录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成功登陆后，自动跳转至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“年度报告管理”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页面：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1、可以查看历年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“已公示”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或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“已修改待公示”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年报；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2、通过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“+”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新增年报填写，选择相应年度，阅读并勾选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“填写须知”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t>1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3086100" cy="5352415"/>
            <wp:effectExtent l="0" t="0" r="7620" b="12065"/>
            <wp:docPr id="23" name="图片 21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1" descr="IMG_26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352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t>2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3048000" cy="3524250"/>
            <wp:effectExtent l="0" t="0" r="0" b="11430"/>
            <wp:docPr id="26" name="图片 22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2" descr="IMG_26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t>3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shd w:val="clear" w:fill="FFFFFF"/>
        </w:rPr>
        <w:drawing>
          <wp:inline distT="0" distB="0" distL="114300" distR="114300">
            <wp:extent cx="3057525" cy="3865880"/>
            <wp:effectExtent l="0" t="0" r="5715" b="5080"/>
            <wp:docPr id="15" name="图片 23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3" descr="IMG_26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8658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t>4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3076575" cy="2705735"/>
            <wp:effectExtent l="0" t="0" r="1905" b="6985"/>
            <wp:docPr id="18" name="图片 24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4" descr="IMG_26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705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第五步：年报填报</w:t>
      </w:r>
      <w:r>
        <w:rPr>
          <w:rStyle w:val="5"/>
          <w:rFonts w:hint="eastAsia" w:ascii="Arial" w:hAnsi="Arial" w:eastAsia="宋体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系统会自动查询并填入企业的基本信息，企业仅需按步骤逐一填写空白信息并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保存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，全部填写完毕，进入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“预览并公示”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页面，通过预览无问题后，选择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“提交并公示”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，显示成功后系统自动跳转至</w:t>
      </w: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“年报管理页面”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。</w:t>
      </w:r>
      <w:r>
        <w:rPr>
          <w:rFonts w:hint="eastAsia" w:ascii="Arial" w:hAnsi="Arial" w:eastAsia="宋体" w:cs="Arial"/>
          <w:i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1.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shd w:val="clear" w:fill="FFFFFF"/>
        </w:rPr>
        <w:drawing>
          <wp:inline distT="0" distB="0" distL="114300" distR="114300">
            <wp:extent cx="3171825" cy="3343910"/>
            <wp:effectExtent l="0" t="0" r="13335" b="8890"/>
            <wp:docPr id="17" name="图片 25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5" descr="IMG_26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3439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Fonts w:hint="eastAsia" w:ascii="Arial" w:hAnsi="Arial" w:eastAsia="宋体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3181350" cy="3572510"/>
            <wp:effectExtent l="0" t="0" r="3810" b="8890"/>
            <wp:docPr id="16" name="图片 26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6" descr="IMG_26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572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</w:rPr>
      </w:pPr>
      <w:r>
        <w:rPr>
          <w:rStyle w:val="5"/>
          <w:rFonts w:hint="default" w:ascii="Arial" w:hAnsi="Arial" w:eastAsia="Arial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t>3</w:t>
      </w:r>
      <w:r>
        <w:rPr>
          <w:rStyle w:val="5"/>
          <w:rFonts w:hint="eastAsia" w:ascii="Arial" w:hAnsi="Arial" w:eastAsia="宋体" w:cs="Arial"/>
          <w:b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  <w:lang w:val="en-US" w:eastAsia="zh-CN"/>
        </w:rPr>
        <w:t xml:space="preserve">.   </w:t>
      </w:r>
      <w:r>
        <w:rPr>
          <w:rFonts w:hint="default" w:ascii="Arial" w:hAnsi="Arial" w:eastAsia="Arial" w:cs="Arial"/>
          <w:i w:val="0"/>
          <w:caps w:val="0"/>
          <w:color w:val="191919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3171825" cy="3695700"/>
            <wp:effectExtent l="0" t="0" r="13335" b="7620"/>
            <wp:docPr id="14" name="图片 27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7" descr="IMG_26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F96A2"/>
    <w:multiLevelType w:val="singleLevel"/>
    <w:tmpl w:val="751F96A2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FE1F51"/>
    <w:rsid w:val="2BFE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2022-05-17T02:32:00Z</dcterms:created>
  <dc:creator>Administrator</dc:creator>
  <cp:lastModifiedBy>Administrator</cp:lastModifiedBy>
  <dcterms:modified xsi:type="dcterms:W3CDTF">2022-05-17T02:40:37Z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