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-420" w:leftChars="-200" w:right="-420" w:rightChars="-200"/>
        <w:jc w:val="center"/>
        <w:rPr>
          <w:rFonts w:ascii="方正小标宋简体" w:eastAsia="方正小标宋简体"/>
          <w:color w:val="FF0000"/>
          <w:spacing w:val="-16"/>
          <w:w w:val="30"/>
          <w:sz w:val="164"/>
        </w:rPr>
      </w:pPr>
      <w:r>
        <w:rPr>
          <w:rFonts w:hint="eastAsia" w:ascii="方正小标宋简体" w:eastAsia="方正小标宋简体"/>
          <w:color w:val="FF0000"/>
          <w:spacing w:val="-16"/>
          <w:w w:val="30"/>
          <w:sz w:val="164"/>
        </w:rPr>
        <w:t xml:space="preserve"> </w:t>
      </w:r>
      <w:bookmarkStart w:id="0" w:name="_GoBack"/>
      <w:bookmarkEnd w:id="0"/>
    </w:p>
    <w:p>
      <w:pPr>
        <w:ind w:left="-420" w:leftChars="-200" w:right="-420" w:rightChars="-200"/>
        <w:rPr>
          <w:rFonts w:ascii="仿宋_GB2312" w:eastAsia="仿宋_GB2312"/>
          <w:color w:val="FF0000"/>
          <w:spacing w:val="-8"/>
          <w:w w:val="30"/>
          <w:sz w:val="32"/>
          <w:szCs w:val="32"/>
        </w:rPr>
      </w:pPr>
    </w:p>
    <w:p>
      <w:pPr>
        <w:ind w:left="-420" w:leftChars="-200" w:right="-420" w:rightChars="-200"/>
        <w:jc w:val="center"/>
        <w:rPr>
          <w:rFonts w:hint="eastAsia"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</w:rPr>
        <w:t>江南管产〔</w:t>
      </w: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2020</w:t>
      </w:r>
      <w:r>
        <w:rPr>
          <w:rFonts w:hint="eastAsia" w:ascii="仿宋_GB2312" w:eastAsia="仿宋_GB2312"/>
          <w:color w:val="000000"/>
          <w:sz w:val="32"/>
        </w:rPr>
        <w:t>〕</w:t>
      </w:r>
      <w:r>
        <w:rPr>
          <w:rFonts w:hint="eastAsia" w:ascii="仿宋_GB2312" w:eastAsia="仿宋_GB2312"/>
          <w:color w:val="000000"/>
          <w:sz w:val="32"/>
          <w:lang w:val="en-US" w:eastAsia="zh-CN"/>
        </w:rPr>
        <w:t>89</w:t>
      </w:r>
      <w:r>
        <w:rPr>
          <w:rFonts w:hint="eastAsia" w:ascii="仿宋_GB2312" w:eastAsia="仿宋_GB2312"/>
          <w:color w:val="000000"/>
          <w:sz w:val="32"/>
          <w:szCs w:val="32"/>
        </w:rPr>
        <w:t>号</w:t>
      </w:r>
    </w:p>
    <w:p>
      <w:pPr>
        <w:ind w:left="-420" w:leftChars="-200" w:right="-420" w:rightChars="-200"/>
        <w:rPr>
          <w:rFonts w:hint="eastAsia" w:ascii="仿宋_GB2312" w:eastAsia="仿宋_GB2312"/>
          <w:color w:val="FF0000"/>
          <w:spacing w:val="-8"/>
          <w:w w:val="30"/>
          <w:sz w:val="32"/>
          <w:szCs w:val="32"/>
        </w:rPr>
      </w:pPr>
    </w:p>
    <w:p>
      <w:pPr>
        <w:ind w:left="-420" w:leftChars="-200" w:right="-420" w:rightChars="-200"/>
        <w:rPr>
          <w:rFonts w:hint="eastAsia" w:ascii="仿宋_GB2312" w:eastAsia="仿宋_GB2312"/>
          <w:color w:val="FF0000"/>
          <w:spacing w:val="-8"/>
          <w:w w:val="30"/>
          <w:sz w:val="32"/>
          <w:szCs w:val="32"/>
        </w:rPr>
      </w:pPr>
    </w:p>
    <w:p>
      <w:pPr>
        <w:spacing w:line="500" w:lineRule="exact"/>
        <w:jc w:val="center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eastAsia" w:eastAsia="方正小标宋简体" w:cs="Times New Roman"/>
          <w:sz w:val="44"/>
          <w:szCs w:val="44"/>
          <w:lang w:val="en-US" w:eastAsia="zh-CN"/>
        </w:rPr>
        <w:t>转发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安徽省发展改革委关于开展</w:t>
      </w: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2020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年度支持</w:t>
      </w:r>
    </w:p>
    <w:p>
      <w:pPr>
        <w:spacing w:line="500" w:lineRule="exact"/>
        <w:jc w:val="center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“三重一创”建设若干政策相关事项</w:t>
      </w:r>
    </w:p>
    <w:p>
      <w:pPr>
        <w:spacing w:line="500" w:lineRule="exact"/>
        <w:jc w:val="center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申报工作的通知</w:t>
      </w:r>
    </w:p>
    <w:p>
      <w:pPr>
        <w:spacing w:line="500" w:lineRule="exact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spacing w:line="500" w:lineRule="exac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eastAsia" w:eastAsia="仿宋_GB2312" w:cs="Times New Roman"/>
          <w:sz w:val="32"/>
          <w:szCs w:val="32"/>
          <w:lang w:val="en-US" w:eastAsia="zh-CN"/>
        </w:rPr>
        <w:t>皖江江南新兴产业集中区各企业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：</w:t>
      </w:r>
    </w:p>
    <w:p>
      <w:pPr>
        <w:tabs>
          <w:tab w:val="left" w:pos="7088"/>
        </w:tabs>
        <w:spacing w:line="500" w:lineRule="exact"/>
        <w:ind w:firstLine="645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为进一步推动战略性新兴产业加快发展，根据《支持“三重一创”建设若干政策》（皖政〔2017〕51号）和《关于推进重大新兴产业基地高质量发展若干措施的通知》（皖政〔2019〕30号），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决定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开展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2020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年度支持“三重一创”若干政策相关事项申报工作，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请各企业积极申报，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现就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有关要求通知如下。</w:t>
      </w:r>
    </w:p>
    <w:p>
      <w:pPr>
        <w:spacing w:line="500" w:lineRule="exact"/>
        <w:ind w:firstLine="645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一、申报类别</w:t>
      </w:r>
    </w:p>
    <w:p>
      <w:pPr>
        <w:spacing w:line="500" w:lineRule="exact"/>
        <w:ind w:firstLine="645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本次开展4类事项申报工作：</w:t>
      </w:r>
    </w:p>
    <w:p>
      <w:pPr>
        <w:spacing w:line="500" w:lineRule="exact"/>
        <w:ind w:firstLine="645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1.支持新建项目（不含“一事一议”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事项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2.奖励重大项目团队；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3.支持企业境外并购；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4.支持高新技术企业成长。</w:t>
      </w:r>
    </w:p>
    <w:p>
      <w:pPr>
        <w:spacing w:line="500" w:lineRule="exact"/>
        <w:ind w:firstLine="645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二、申报要求</w:t>
      </w:r>
    </w:p>
    <w:p>
      <w:pPr>
        <w:spacing w:line="560" w:lineRule="exact"/>
        <w:ind w:firstLine="645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一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）请按照《支持“三重一创”建设若干政策实施细则》（皖发改产业〔2017〕312号）相关要求，报送申报材料，对照填写申报表格（见附件1、2、3），并对申报材料的</w:t>
      </w:r>
      <w:r>
        <w:rPr>
          <w:rFonts w:hint="default" w:ascii="Times New Roman" w:hAnsi="Times New Roman" w:eastAsia="黑体" w:cs="Times New Roman"/>
          <w:sz w:val="32"/>
          <w:szCs w:val="32"/>
        </w:rPr>
        <w:t>完整性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和</w:t>
      </w:r>
      <w:r>
        <w:rPr>
          <w:rFonts w:hint="default" w:ascii="Times New Roman" w:hAnsi="Times New Roman" w:eastAsia="黑体" w:cs="Times New Roman"/>
          <w:sz w:val="32"/>
          <w:szCs w:val="32"/>
        </w:rPr>
        <w:t>合规性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进行把关。</w:t>
      </w:r>
    </w:p>
    <w:p>
      <w:pPr>
        <w:spacing w:line="560" w:lineRule="exact"/>
        <w:ind w:firstLine="645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）支持新建项目事项中，请按照新一代信息技术、高端装备、新材料、生物和大健康、绿色低碳5个领域进行申报。原则上不安排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申请省补助资金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低于10万元的项目（申报期关键设备购置费不低于200万元）。</w:t>
      </w:r>
    </w:p>
    <w:p>
      <w:pPr>
        <w:spacing w:line="560" w:lineRule="exact"/>
        <w:ind w:firstLine="645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支持高新技术企业成长事项类别2中，企业申报每3年为一个周期，周期不能重合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2016年税收不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能为零,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3年累计税收不低于100万元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）支持新建项目、奖励重大项目团队和支持企业境外并购3类事项由市发展改革委、财政局联合上报。支持高新技术企业成长事项由市发展改革委、统计局联合上报。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（四）按照省财政资金管理相关规定，同一企业、同一项目已获得各类省级资金奖补的，不得重复申报。企业报送的申报材料需附材料真实性及未重复申报的承诺（企业法人签名盖章）。</w:t>
      </w:r>
    </w:p>
    <w:p>
      <w:pPr>
        <w:spacing w:line="560" w:lineRule="exact"/>
        <w:ind w:firstLine="645"/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五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）申报材料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通过</w:t>
      </w:r>
      <w:r>
        <w:rPr>
          <w:rFonts w:hint="default" w:ascii="Times New Roman" w:hAnsi="Times New Roman" w:eastAsia="仿宋_GB2312" w:cs="Times New Roman"/>
          <w:sz w:val="32"/>
          <w:szCs w:val="32"/>
        </w:rPr>
        <w:t>“三重一创”项目信息系统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上报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（</w:t>
      </w:r>
      <w:r>
        <w:rPr>
          <w:rFonts w:hint="default" w:ascii="Times New Roman" w:hAnsi="Times New Roman" w:eastAsia="仿宋_GB2312" w:cs="Times New Roman"/>
          <w:kern w:val="11"/>
          <w:sz w:val="32"/>
          <w:szCs w:val="32"/>
        </w:rPr>
        <w:t>网址：http://61.190.70.37:8080/private/login；申报批次：</w:t>
      </w:r>
      <w:r>
        <w:rPr>
          <w:rFonts w:hint="default" w:ascii="Times New Roman" w:hAnsi="Times New Roman" w:eastAsia="仿宋_GB2312" w:cs="Times New Roman"/>
          <w:kern w:val="11"/>
          <w:sz w:val="32"/>
          <w:szCs w:val="32"/>
          <w:lang w:val="en-US" w:eastAsia="zh-CN"/>
        </w:rPr>
        <w:t>2020</w:t>
      </w:r>
      <w:r>
        <w:rPr>
          <w:rFonts w:hint="default" w:ascii="Times New Roman" w:hAnsi="Times New Roman" w:eastAsia="仿宋_GB2312" w:cs="Times New Roman"/>
          <w:kern w:val="11"/>
          <w:sz w:val="32"/>
          <w:szCs w:val="32"/>
        </w:rPr>
        <w:t>年）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，电子光盘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一式两份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将所有申报材料按照4类事项分类刻录，并将电子版发送至电子邮箱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243358417@qq.com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。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支持新建项目事项中，发票类附件申报时只需提供购置关键设备清单（见附件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），发票及银行划款凭证等附件提供时间另行通知。</w:t>
      </w:r>
    </w:p>
    <w:p>
      <w:pPr>
        <w:spacing w:line="560" w:lineRule="exact"/>
        <w:ind w:firstLine="645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六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）请于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7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日前，将申报材料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（含电子光盘）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报送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皖江江南新兴产业集中区产业发展部，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逾期不予受理。</w:t>
      </w:r>
    </w:p>
    <w:p>
      <w:pPr>
        <w:spacing w:line="560" w:lineRule="exact"/>
        <w:ind w:left="630" w:leftChars="3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附件：1.XX市“三重一创”项目申报一览表</w:t>
      </w:r>
    </w:p>
    <w:p>
      <w:pPr>
        <w:spacing w:line="560" w:lineRule="exact"/>
        <w:ind w:firstLine="1600" w:firstLineChars="5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2.XX市“三重一创”境外并购项目申报一览表</w:t>
      </w:r>
    </w:p>
    <w:p>
      <w:pPr>
        <w:spacing w:line="560" w:lineRule="exact"/>
        <w:ind w:firstLine="1600" w:firstLineChars="5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3.XX市“三重一创”高新技术企业类别1申报一览表、</w:t>
      </w:r>
    </w:p>
    <w:p>
      <w:pPr>
        <w:spacing w:line="560" w:lineRule="exact"/>
        <w:ind w:left="1050" w:leftChars="500" w:firstLine="800" w:firstLineChars="25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类别2申报一览表</w:t>
      </w:r>
    </w:p>
    <w:p>
      <w:pPr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        4.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购置关键设备清单</w:t>
      </w:r>
    </w:p>
    <w:p>
      <w:pPr>
        <w:spacing w:line="560" w:lineRule="exact"/>
        <w:ind w:left="1160" w:leftChars="400" w:hanging="320" w:hangingChars="100"/>
        <w:jc w:val="right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spacing w:line="560" w:lineRule="exact"/>
        <w:ind w:left="1160" w:leftChars="400" w:hanging="320" w:hangingChars="100"/>
        <w:jc w:val="right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spacing w:line="560" w:lineRule="exact"/>
        <w:ind w:left="1160" w:leftChars="400" w:hanging="320" w:hangingChars="100"/>
        <w:jc w:val="right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spacing w:line="560" w:lineRule="exact"/>
        <w:ind w:left="1160" w:leftChars="400" w:hanging="320" w:hangingChars="100"/>
        <w:jc w:val="right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spacing w:line="560" w:lineRule="exact"/>
        <w:ind w:left="4154" w:leftChars="1064" w:hanging="1920" w:hangingChars="600"/>
        <w:jc w:val="left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eastAsia" w:eastAsia="仿宋_GB2312" w:cs="Times New Roman"/>
          <w:sz w:val="32"/>
          <w:szCs w:val="32"/>
          <w:lang w:val="en-US" w:eastAsia="zh-CN"/>
        </w:rPr>
        <w:t>皖江江南新兴产业集中区管委会产业发展部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                                20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20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</w:t>
      </w:r>
      <w:r>
        <w:rPr>
          <w:rFonts w:hint="default" w:ascii="Times New Roman" w:hAnsi="Times New Roman" w:eastAsia="仿宋_GB2312" w:cs="Times New Roman"/>
          <w:sz w:val="32"/>
          <w:szCs w:val="32"/>
        </w:rPr>
        <w:br w:type="page"/>
      </w:r>
      <w:r>
        <w:rPr>
          <w:rFonts w:hint="default" w:ascii="Times New Roman" w:hAnsi="Times New Roman" w:eastAsia="黑体" w:cs="Times New Roman"/>
          <w:sz w:val="32"/>
          <w:szCs w:val="32"/>
        </w:rPr>
        <w:t>附件1</w:t>
      </w:r>
    </w:p>
    <w:p>
      <w:pPr>
        <w:spacing w:line="560" w:lineRule="exact"/>
        <w:rPr>
          <w:rFonts w:hint="default" w:ascii="Times New Roman" w:hAnsi="Times New Roman" w:eastAsia="黑体" w:cs="Times New Roman"/>
          <w:sz w:val="32"/>
          <w:szCs w:val="32"/>
        </w:rPr>
      </w:pPr>
    </w:p>
    <w:p>
      <w:pPr>
        <w:spacing w:line="560" w:lineRule="exact"/>
        <w:jc w:val="center"/>
        <w:rPr>
          <w:rFonts w:hint="default" w:ascii="Times New Roman" w:hAnsi="Times New Roman" w:eastAsia="方正小标宋简体" w:cs="Times New Roman"/>
          <w:sz w:val="32"/>
          <w:szCs w:val="32"/>
        </w:rPr>
      </w:pPr>
      <w:r>
        <w:rPr>
          <w:rFonts w:hint="default" w:ascii="Times New Roman" w:hAnsi="Times New Roman" w:eastAsia="方正小标宋简体" w:cs="Times New Roman"/>
          <w:sz w:val="32"/>
          <w:szCs w:val="32"/>
        </w:rPr>
        <w:t>____市“三重一创”新建项目申报一览表</w:t>
      </w:r>
    </w:p>
    <w:p>
      <w:pPr>
        <w:spacing w:line="560" w:lineRule="exact"/>
        <w:jc w:val="center"/>
        <w:rPr>
          <w:rFonts w:hint="eastAsia" w:ascii="Times New Roman" w:hAnsi="Times New Roman" w:eastAsia="方正小标宋_GBK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方正小标宋_GBK" w:cs="Times New Roman"/>
          <w:sz w:val="32"/>
          <w:szCs w:val="32"/>
          <w:lang w:val="en-US" w:eastAsia="zh-CN"/>
        </w:rPr>
        <w:t xml:space="preserve">                                          </w:t>
      </w:r>
      <w:r>
        <w:rPr>
          <w:rFonts w:hint="eastAsia" w:ascii="楷体" w:hAnsi="楷体" w:eastAsia="楷体" w:cs="楷体"/>
          <w:sz w:val="21"/>
          <w:szCs w:val="21"/>
          <w:lang w:val="en-US" w:eastAsia="zh-CN"/>
        </w:rPr>
        <w:t xml:space="preserve"> </w:t>
      </w:r>
      <w:r>
        <w:rPr>
          <w:rFonts w:hint="eastAsia" w:ascii="楷体" w:hAnsi="楷体" w:eastAsia="楷体" w:cs="楷体"/>
          <w:sz w:val="21"/>
          <w:szCs w:val="21"/>
          <w:lang w:eastAsia="zh-CN"/>
        </w:rPr>
        <w:t>单位：万元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5"/>
        <w:gridCol w:w="411"/>
        <w:gridCol w:w="515"/>
        <w:gridCol w:w="535"/>
        <w:gridCol w:w="432"/>
        <w:gridCol w:w="661"/>
        <w:gridCol w:w="420"/>
        <w:gridCol w:w="425"/>
        <w:gridCol w:w="709"/>
        <w:gridCol w:w="708"/>
        <w:gridCol w:w="426"/>
        <w:gridCol w:w="708"/>
        <w:gridCol w:w="689"/>
        <w:gridCol w:w="514"/>
        <w:gridCol w:w="475"/>
        <w:gridCol w:w="4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395" w:type="dxa"/>
            <w:vMerge w:val="restar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序号</w:t>
            </w:r>
          </w:p>
        </w:tc>
        <w:tc>
          <w:tcPr>
            <w:tcW w:w="411" w:type="dxa"/>
            <w:vMerge w:val="restar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项目单位</w:t>
            </w:r>
          </w:p>
        </w:tc>
        <w:tc>
          <w:tcPr>
            <w:tcW w:w="515" w:type="dxa"/>
            <w:vMerge w:val="restar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项目名称</w:t>
            </w:r>
          </w:p>
        </w:tc>
        <w:tc>
          <w:tcPr>
            <w:tcW w:w="535" w:type="dxa"/>
            <w:vMerge w:val="restar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领域</w:t>
            </w:r>
          </w:p>
        </w:tc>
        <w:tc>
          <w:tcPr>
            <w:tcW w:w="432" w:type="dxa"/>
            <w:vMerge w:val="restar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建设地点</w:t>
            </w:r>
          </w:p>
        </w:tc>
        <w:tc>
          <w:tcPr>
            <w:tcW w:w="4746" w:type="dxa"/>
            <w:gridSpan w:val="8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项目基本情况</w:t>
            </w:r>
          </w:p>
        </w:tc>
        <w:tc>
          <w:tcPr>
            <w:tcW w:w="1488" w:type="dxa"/>
            <w:gridSpan w:val="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曾获得省级资金支持情况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1" w:hRule="atLeast"/>
        </w:trPr>
        <w:tc>
          <w:tcPr>
            <w:tcW w:w="395" w:type="dxa"/>
            <w:vMerge w:val="continue"/>
            <w:noWrap w:val="0"/>
            <w:vAlign w:val="top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</w:p>
        </w:tc>
        <w:tc>
          <w:tcPr>
            <w:tcW w:w="411" w:type="dxa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</w:p>
        </w:tc>
        <w:tc>
          <w:tcPr>
            <w:tcW w:w="515" w:type="dxa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</w:p>
        </w:tc>
        <w:tc>
          <w:tcPr>
            <w:tcW w:w="535" w:type="dxa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</w:p>
        </w:tc>
        <w:tc>
          <w:tcPr>
            <w:tcW w:w="432" w:type="dxa"/>
            <w:vMerge w:val="continue"/>
            <w:noWrap w:val="0"/>
            <w:vAlign w:val="top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</w:p>
        </w:tc>
        <w:tc>
          <w:tcPr>
            <w:tcW w:w="661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项目核准或备案文号</w:t>
            </w:r>
          </w:p>
        </w:tc>
        <w:tc>
          <w:tcPr>
            <w:tcW w:w="420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环评文号</w:t>
            </w:r>
          </w:p>
        </w:tc>
        <w:tc>
          <w:tcPr>
            <w:tcW w:w="425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土地证号</w:t>
            </w:r>
          </w:p>
        </w:tc>
        <w:tc>
          <w:tcPr>
            <w:tcW w:w="709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项目开工时间</w:t>
            </w:r>
          </w:p>
        </w:tc>
        <w:tc>
          <w:tcPr>
            <w:tcW w:w="708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计划竣工时间</w:t>
            </w:r>
          </w:p>
        </w:tc>
        <w:tc>
          <w:tcPr>
            <w:tcW w:w="426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总投资</w:t>
            </w:r>
          </w:p>
        </w:tc>
        <w:tc>
          <w:tcPr>
            <w:tcW w:w="708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截至目前完成投资</w:t>
            </w:r>
          </w:p>
        </w:tc>
        <w:tc>
          <w:tcPr>
            <w:tcW w:w="689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关键设备申报投资</w:t>
            </w:r>
          </w:p>
        </w:tc>
        <w:tc>
          <w:tcPr>
            <w:tcW w:w="514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所属专项</w:t>
            </w:r>
          </w:p>
        </w:tc>
        <w:tc>
          <w:tcPr>
            <w:tcW w:w="475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支持年度</w:t>
            </w:r>
          </w:p>
        </w:tc>
        <w:tc>
          <w:tcPr>
            <w:tcW w:w="499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支持额度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5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411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515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535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432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661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420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425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709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708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426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708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689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514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475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499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5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411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515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535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432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661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420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425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709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708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426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708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689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514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475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499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</w:tbl>
    <w:p>
      <w:pPr>
        <w:spacing w:line="560" w:lineRule="exact"/>
        <w:rPr>
          <w:rFonts w:hint="default" w:ascii="Times New Roman" w:hAnsi="Times New Roman" w:cs="Times New Roman"/>
          <w:szCs w:val="21"/>
        </w:rPr>
      </w:pPr>
      <w:r>
        <w:rPr>
          <w:rFonts w:hint="default" w:ascii="Times New Roman" w:hAnsi="Times New Roman" w:cs="Times New Roman"/>
          <w:szCs w:val="21"/>
        </w:rPr>
        <w:t>注：建设地点填到所在县区、开发区，下同。</w:t>
      </w:r>
    </w:p>
    <w:p>
      <w:pPr>
        <w:spacing w:line="560" w:lineRule="exact"/>
        <w:rPr>
          <w:rFonts w:hint="default" w:ascii="Times New Roman" w:hAnsi="Times New Roman" w:cs="Times New Roman"/>
          <w:szCs w:val="21"/>
        </w:rPr>
      </w:pPr>
    </w:p>
    <w:p>
      <w:pPr>
        <w:widowControl/>
        <w:jc w:val="left"/>
        <w:rPr>
          <w:rFonts w:hint="default" w:ascii="Times New Roman" w:hAnsi="Times New Roman" w:eastAsia="方正小标宋_GBK" w:cs="Times New Roman"/>
          <w:sz w:val="32"/>
          <w:szCs w:val="32"/>
        </w:rPr>
      </w:pPr>
    </w:p>
    <w:p>
      <w:pPr>
        <w:widowControl/>
        <w:jc w:val="left"/>
        <w:rPr>
          <w:rFonts w:hint="default" w:ascii="Times New Roman" w:hAnsi="Times New Roman" w:eastAsia="方正小标宋_GBK" w:cs="Times New Roman"/>
          <w:sz w:val="32"/>
          <w:szCs w:val="32"/>
        </w:rPr>
      </w:pPr>
    </w:p>
    <w:p>
      <w:pPr>
        <w:widowControl/>
        <w:jc w:val="left"/>
        <w:rPr>
          <w:rFonts w:hint="default" w:ascii="Times New Roman" w:hAnsi="Times New Roman" w:eastAsia="方正小标宋_GBK" w:cs="Times New Roman"/>
          <w:sz w:val="32"/>
          <w:szCs w:val="32"/>
        </w:rPr>
      </w:pPr>
    </w:p>
    <w:p>
      <w:pPr>
        <w:widowControl/>
        <w:jc w:val="left"/>
        <w:rPr>
          <w:rFonts w:hint="default" w:ascii="Times New Roman" w:hAnsi="Times New Roman" w:eastAsia="方正小标宋_GBK" w:cs="Times New Roman"/>
          <w:sz w:val="32"/>
          <w:szCs w:val="32"/>
        </w:rPr>
      </w:pPr>
    </w:p>
    <w:p>
      <w:pPr>
        <w:widowControl/>
        <w:jc w:val="left"/>
        <w:rPr>
          <w:rFonts w:hint="default" w:ascii="Times New Roman" w:hAnsi="Times New Roman" w:eastAsia="方正小标宋_GBK" w:cs="Times New Roman"/>
          <w:sz w:val="32"/>
          <w:szCs w:val="32"/>
        </w:rPr>
      </w:pPr>
    </w:p>
    <w:p>
      <w:pPr>
        <w:widowControl/>
        <w:jc w:val="left"/>
        <w:rPr>
          <w:rFonts w:hint="default" w:ascii="Times New Roman" w:hAnsi="Times New Roman" w:eastAsia="方正小标宋_GBK" w:cs="Times New Roman"/>
          <w:sz w:val="32"/>
          <w:szCs w:val="32"/>
        </w:rPr>
      </w:pPr>
    </w:p>
    <w:p>
      <w:pPr>
        <w:widowControl/>
        <w:jc w:val="left"/>
        <w:rPr>
          <w:rFonts w:hint="default" w:ascii="Times New Roman" w:hAnsi="Times New Roman" w:eastAsia="方正小标宋_GBK" w:cs="Times New Roman"/>
          <w:sz w:val="32"/>
          <w:szCs w:val="32"/>
        </w:rPr>
      </w:pPr>
    </w:p>
    <w:p>
      <w:pPr>
        <w:widowControl/>
        <w:jc w:val="left"/>
        <w:rPr>
          <w:rFonts w:hint="default" w:ascii="Times New Roman" w:hAnsi="Times New Roman" w:eastAsia="方正小标宋_GBK" w:cs="Times New Roman"/>
          <w:sz w:val="32"/>
          <w:szCs w:val="32"/>
        </w:rPr>
      </w:pPr>
    </w:p>
    <w:p>
      <w:pPr>
        <w:widowControl/>
        <w:jc w:val="left"/>
        <w:rPr>
          <w:rFonts w:hint="default" w:ascii="Times New Roman" w:hAnsi="Times New Roman" w:eastAsia="方正小标宋_GBK" w:cs="Times New Roman"/>
          <w:sz w:val="32"/>
          <w:szCs w:val="32"/>
        </w:rPr>
      </w:pPr>
    </w:p>
    <w:p>
      <w:pPr>
        <w:widowControl/>
        <w:jc w:val="left"/>
        <w:rPr>
          <w:rFonts w:hint="default" w:ascii="Times New Roman" w:hAnsi="Times New Roman" w:eastAsia="方正小标宋_GBK" w:cs="Times New Roman"/>
          <w:sz w:val="32"/>
          <w:szCs w:val="32"/>
        </w:rPr>
      </w:pPr>
    </w:p>
    <w:p>
      <w:pPr>
        <w:spacing w:line="560" w:lineRule="exact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 xml:space="preserve">附件2 </w:t>
      </w:r>
    </w:p>
    <w:p>
      <w:pPr>
        <w:spacing w:line="240" w:lineRule="exact"/>
        <w:jc w:val="left"/>
        <w:rPr>
          <w:rFonts w:hint="default" w:ascii="Times New Roman" w:hAnsi="Times New Roman" w:cs="Times New Roman"/>
          <w:spacing w:val="-16"/>
          <w:szCs w:val="21"/>
        </w:rPr>
      </w:pPr>
    </w:p>
    <w:p>
      <w:pPr>
        <w:spacing w:line="240" w:lineRule="exact"/>
        <w:jc w:val="left"/>
        <w:rPr>
          <w:rFonts w:hint="default" w:ascii="Times New Roman" w:hAnsi="Times New Roman" w:cs="Times New Roman"/>
          <w:spacing w:val="-16"/>
          <w:szCs w:val="21"/>
        </w:rPr>
      </w:pPr>
    </w:p>
    <w:p>
      <w:pPr>
        <w:spacing w:line="240" w:lineRule="exact"/>
        <w:jc w:val="left"/>
        <w:rPr>
          <w:rFonts w:hint="default" w:ascii="Times New Roman" w:hAnsi="Times New Roman" w:cs="Times New Roman"/>
          <w:spacing w:val="-16"/>
          <w:szCs w:val="21"/>
        </w:rPr>
      </w:pPr>
    </w:p>
    <w:p>
      <w:pPr>
        <w:spacing w:line="560" w:lineRule="exact"/>
        <w:jc w:val="center"/>
        <w:rPr>
          <w:rFonts w:hint="default" w:ascii="Times New Roman" w:hAnsi="Times New Roman" w:eastAsia="方正小标宋简体" w:cs="Times New Roman"/>
          <w:sz w:val="32"/>
          <w:szCs w:val="32"/>
        </w:rPr>
      </w:pPr>
      <w:r>
        <w:rPr>
          <w:rFonts w:hint="default" w:ascii="Times New Roman" w:hAnsi="Times New Roman" w:eastAsia="方正小标宋简体" w:cs="Times New Roman"/>
          <w:sz w:val="32"/>
          <w:szCs w:val="32"/>
        </w:rPr>
        <w:t>____市“三重一创”境外并购事项申报一览表</w:t>
      </w:r>
    </w:p>
    <w:p>
      <w:pPr>
        <w:spacing w:line="560" w:lineRule="exact"/>
        <w:jc w:val="center"/>
        <w:rPr>
          <w:rFonts w:hint="default" w:ascii="Times New Roman" w:hAnsi="Times New Roman" w:eastAsia="方正小标宋_GBK" w:cs="Times New Roman"/>
          <w:sz w:val="32"/>
          <w:szCs w:val="32"/>
        </w:rPr>
      </w:pPr>
      <w:r>
        <w:rPr>
          <w:rFonts w:hint="eastAsia" w:ascii="楷体" w:hAnsi="楷体" w:eastAsia="楷体" w:cs="楷体"/>
          <w:sz w:val="21"/>
          <w:szCs w:val="21"/>
          <w:lang w:val="en-US" w:eastAsia="zh-CN"/>
        </w:rPr>
        <w:t xml:space="preserve">                                                                           </w:t>
      </w:r>
      <w:r>
        <w:rPr>
          <w:rFonts w:hint="eastAsia" w:ascii="楷体" w:hAnsi="楷体" w:eastAsia="楷体" w:cs="楷体"/>
          <w:sz w:val="21"/>
          <w:szCs w:val="21"/>
          <w:lang w:eastAsia="zh-CN"/>
        </w:rPr>
        <w:t>单位：万元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5"/>
        <w:gridCol w:w="556"/>
        <w:gridCol w:w="574"/>
        <w:gridCol w:w="708"/>
        <w:gridCol w:w="681"/>
        <w:gridCol w:w="644"/>
        <w:gridCol w:w="426"/>
        <w:gridCol w:w="800"/>
        <w:gridCol w:w="593"/>
        <w:gridCol w:w="525"/>
        <w:gridCol w:w="525"/>
        <w:gridCol w:w="569"/>
        <w:gridCol w:w="554"/>
        <w:gridCol w:w="552"/>
        <w:gridCol w:w="510"/>
        <w:gridCol w:w="5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425" w:type="dxa"/>
            <w:vMerge w:val="restar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序号</w:t>
            </w:r>
          </w:p>
        </w:tc>
        <w:tc>
          <w:tcPr>
            <w:tcW w:w="556" w:type="dxa"/>
            <w:vMerge w:val="restar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企业名称</w:t>
            </w:r>
          </w:p>
        </w:tc>
        <w:tc>
          <w:tcPr>
            <w:tcW w:w="574" w:type="dxa"/>
            <w:vMerge w:val="restar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所在市县</w:t>
            </w:r>
          </w:p>
        </w:tc>
        <w:tc>
          <w:tcPr>
            <w:tcW w:w="3852" w:type="dxa"/>
            <w:gridSpan w:val="6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并购事项基本情况</w:t>
            </w:r>
          </w:p>
        </w:tc>
        <w:tc>
          <w:tcPr>
            <w:tcW w:w="2173" w:type="dxa"/>
            <w:gridSpan w:val="4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并购转化投资项目</w:t>
            </w:r>
          </w:p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情况</w:t>
            </w:r>
          </w:p>
        </w:tc>
        <w:tc>
          <w:tcPr>
            <w:tcW w:w="1594" w:type="dxa"/>
            <w:gridSpan w:val="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曾获得省级资金支持情况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0" w:hRule="atLeast"/>
        </w:trPr>
        <w:tc>
          <w:tcPr>
            <w:tcW w:w="425" w:type="dxa"/>
            <w:vMerge w:val="continue"/>
            <w:noWrap w:val="0"/>
            <w:vAlign w:val="top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</w:p>
        </w:tc>
        <w:tc>
          <w:tcPr>
            <w:tcW w:w="556" w:type="dxa"/>
            <w:vMerge w:val="continue"/>
            <w:noWrap w:val="0"/>
            <w:vAlign w:val="top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</w:p>
        </w:tc>
        <w:tc>
          <w:tcPr>
            <w:tcW w:w="574" w:type="dxa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</w:p>
        </w:tc>
        <w:tc>
          <w:tcPr>
            <w:tcW w:w="708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并购企业名称</w:t>
            </w:r>
          </w:p>
        </w:tc>
        <w:tc>
          <w:tcPr>
            <w:tcW w:w="681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并购企业所属国家</w:t>
            </w:r>
          </w:p>
        </w:tc>
        <w:tc>
          <w:tcPr>
            <w:tcW w:w="644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并购关键技术</w:t>
            </w:r>
          </w:p>
        </w:tc>
        <w:tc>
          <w:tcPr>
            <w:tcW w:w="426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并购完成时间</w:t>
            </w:r>
          </w:p>
        </w:tc>
        <w:tc>
          <w:tcPr>
            <w:tcW w:w="800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并购批复文号</w:t>
            </w:r>
          </w:p>
        </w:tc>
        <w:tc>
          <w:tcPr>
            <w:tcW w:w="593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并购合同号</w:t>
            </w:r>
          </w:p>
        </w:tc>
        <w:tc>
          <w:tcPr>
            <w:tcW w:w="525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项目名称</w:t>
            </w:r>
          </w:p>
        </w:tc>
        <w:tc>
          <w:tcPr>
            <w:tcW w:w="525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总投资</w:t>
            </w:r>
          </w:p>
        </w:tc>
        <w:tc>
          <w:tcPr>
            <w:tcW w:w="569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项目开工时间</w:t>
            </w:r>
          </w:p>
        </w:tc>
        <w:tc>
          <w:tcPr>
            <w:tcW w:w="554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截止目前已完成投资</w:t>
            </w:r>
          </w:p>
        </w:tc>
        <w:tc>
          <w:tcPr>
            <w:tcW w:w="552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所属专项</w:t>
            </w:r>
          </w:p>
        </w:tc>
        <w:tc>
          <w:tcPr>
            <w:tcW w:w="510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支持时间</w:t>
            </w:r>
          </w:p>
        </w:tc>
        <w:tc>
          <w:tcPr>
            <w:tcW w:w="532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支持额度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556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574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708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681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644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426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800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59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525" w:type="dxa"/>
            <w:noWrap w:val="0"/>
            <w:vAlign w:val="top"/>
          </w:tcPr>
          <w:p>
            <w:pPr>
              <w:spacing w:line="56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525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569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554" w:type="dxa"/>
            <w:noWrap w:val="0"/>
            <w:vAlign w:val="top"/>
          </w:tcPr>
          <w:p>
            <w:pPr>
              <w:spacing w:line="56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552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510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532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556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574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708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681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644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426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800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59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525" w:type="dxa"/>
            <w:noWrap w:val="0"/>
            <w:vAlign w:val="top"/>
          </w:tcPr>
          <w:p>
            <w:pPr>
              <w:spacing w:line="56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525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569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554" w:type="dxa"/>
            <w:noWrap w:val="0"/>
            <w:vAlign w:val="top"/>
          </w:tcPr>
          <w:p>
            <w:pPr>
              <w:spacing w:line="56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552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510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532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</w:tbl>
    <w:p>
      <w:pPr>
        <w:spacing w:line="240" w:lineRule="exact"/>
        <w:jc w:val="left"/>
        <w:rPr>
          <w:rFonts w:hint="default" w:ascii="Times New Roman" w:hAnsi="Times New Roman" w:cs="Times New Roman"/>
          <w:spacing w:val="-16"/>
          <w:szCs w:val="21"/>
        </w:rPr>
      </w:pPr>
    </w:p>
    <w:p>
      <w:pPr>
        <w:widowControl/>
        <w:jc w:val="left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cs="Times New Roman"/>
          <w:spacing w:val="-16"/>
          <w:szCs w:val="21"/>
        </w:rPr>
        <w:br w:type="page"/>
      </w:r>
      <w:r>
        <w:rPr>
          <w:rFonts w:hint="default" w:ascii="Times New Roman" w:hAnsi="Times New Roman" w:eastAsia="黑体" w:cs="Times New Roman"/>
          <w:sz w:val="32"/>
          <w:szCs w:val="32"/>
        </w:rPr>
        <w:t>附件3</w:t>
      </w:r>
    </w:p>
    <w:p>
      <w:pPr>
        <w:spacing w:line="560" w:lineRule="exact"/>
        <w:rPr>
          <w:rFonts w:hint="default" w:ascii="Times New Roman" w:hAnsi="Times New Roman" w:eastAsia="黑体" w:cs="Times New Roman"/>
          <w:sz w:val="32"/>
          <w:szCs w:val="32"/>
        </w:rPr>
      </w:pPr>
    </w:p>
    <w:p>
      <w:pPr>
        <w:spacing w:line="560" w:lineRule="exact"/>
        <w:jc w:val="center"/>
        <w:rPr>
          <w:rFonts w:hint="default" w:ascii="Times New Roman" w:hAnsi="Times New Roman" w:eastAsia="方正小标宋_GBK" w:cs="Times New Roman"/>
          <w:sz w:val="32"/>
          <w:szCs w:val="32"/>
        </w:rPr>
      </w:pPr>
      <w:r>
        <w:rPr>
          <w:rFonts w:hint="default" w:ascii="Times New Roman" w:hAnsi="Times New Roman" w:eastAsia="方正小标宋简体" w:cs="Times New Roman"/>
          <w:sz w:val="32"/>
          <w:szCs w:val="32"/>
        </w:rPr>
        <w:t>____市“三重一创”高新技术企业类别1申报一览表</w:t>
      </w:r>
    </w:p>
    <w:p>
      <w:pPr>
        <w:spacing w:line="560" w:lineRule="exact"/>
        <w:jc w:val="center"/>
        <w:rPr>
          <w:rFonts w:hint="default" w:ascii="Times New Roman" w:hAnsi="Times New Roman" w:eastAsia="方正小标宋_GBK" w:cs="Times New Roman"/>
          <w:sz w:val="32"/>
          <w:szCs w:val="32"/>
        </w:rPr>
      </w:pPr>
      <w:r>
        <w:rPr>
          <w:rFonts w:hint="eastAsia" w:ascii="楷体" w:hAnsi="楷体" w:eastAsia="楷体" w:cs="楷体"/>
          <w:sz w:val="21"/>
          <w:szCs w:val="21"/>
          <w:lang w:val="en-US" w:eastAsia="zh-CN"/>
        </w:rPr>
        <w:t xml:space="preserve">                                                                        </w:t>
      </w:r>
      <w:r>
        <w:rPr>
          <w:rFonts w:hint="eastAsia" w:ascii="楷体" w:hAnsi="楷体" w:eastAsia="楷体" w:cs="楷体"/>
          <w:sz w:val="21"/>
          <w:szCs w:val="21"/>
          <w:lang w:eastAsia="zh-CN"/>
        </w:rPr>
        <w:t>单位：万元</w:t>
      </w:r>
    </w:p>
    <w:tbl>
      <w:tblPr>
        <w:tblStyle w:val="7"/>
        <w:tblW w:w="90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4"/>
        <w:gridCol w:w="1212"/>
        <w:gridCol w:w="1427"/>
        <w:gridCol w:w="2068"/>
        <w:gridCol w:w="1833"/>
        <w:gridCol w:w="17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5" w:hRule="atLeast"/>
        </w:trPr>
        <w:tc>
          <w:tcPr>
            <w:tcW w:w="794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序号</w:t>
            </w:r>
          </w:p>
        </w:tc>
        <w:tc>
          <w:tcPr>
            <w:tcW w:w="1212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企业</w:t>
            </w:r>
          </w:p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名称</w:t>
            </w:r>
          </w:p>
        </w:tc>
        <w:tc>
          <w:tcPr>
            <w:tcW w:w="1427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所在</w:t>
            </w:r>
          </w:p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市县</w:t>
            </w:r>
          </w:p>
        </w:tc>
        <w:tc>
          <w:tcPr>
            <w:tcW w:w="2068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高新技术企业证书号</w:t>
            </w:r>
          </w:p>
        </w:tc>
        <w:tc>
          <w:tcPr>
            <w:tcW w:w="1833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eastAsia="宋体" w:cs="Times New Roman"/>
                <w:b/>
                <w:spacing w:val="-16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/>
                <w:spacing w:val="-16"/>
                <w:szCs w:val="21"/>
                <w:lang w:eastAsia="zh-CN"/>
              </w:rPr>
              <w:t>是否</w:t>
            </w:r>
            <w:r>
              <w:rPr>
                <w:rFonts w:hint="eastAsia" w:ascii="Times New Roman" w:hAnsi="Times New Roman" w:cs="Times New Roman"/>
                <w:b/>
                <w:spacing w:val="-16"/>
                <w:szCs w:val="21"/>
                <w:lang w:val="en-US" w:eastAsia="zh-CN"/>
              </w:rPr>
              <w:t>2019年度首次入规（是/否）</w:t>
            </w:r>
          </w:p>
        </w:tc>
        <w:tc>
          <w:tcPr>
            <w:tcW w:w="1704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Times New Roman" w:hAnsi="Times New Roman" w:eastAsia="宋体" w:cs="Times New Roman"/>
                <w:b/>
                <w:spacing w:val="-16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201</w:t>
            </w:r>
            <w:r>
              <w:rPr>
                <w:rFonts w:hint="eastAsia" w:ascii="Times New Roman" w:hAnsi="Times New Roman" w:cs="Times New Roman"/>
                <w:b/>
                <w:spacing w:val="-16"/>
                <w:szCs w:val="21"/>
                <w:lang w:val="en-US" w:eastAsia="zh-CN"/>
              </w:rPr>
              <w:t>9</w:t>
            </w: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年</w:t>
            </w:r>
            <w:r>
              <w:rPr>
                <w:rFonts w:hint="eastAsia" w:ascii="Times New Roman" w:hAnsi="Times New Roman" w:cs="Times New Roman"/>
                <w:b/>
                <w:spacing w:val="-16"/>
                <w:szCs w:val="21"/>
                <w:lang w:eastAsia="zh-CN"/>
              </w:rPr>
              <w:t>产值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</w:trPr>
        <w:tc>
          <w:tcPr>
            <w:tcW w:w="794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212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427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2068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833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704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794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212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427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2068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833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704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</w:tr>
    </w:tbl>
    <w:p>
      <w:pPr>
        <w:spacing w:line="560" w:lineRule="exact"/>
        <w:rPr>
          <w:rFonts w:hint="default" w:ascii="Times New Roman" w:hAnsi="Times New Roman" w:eastAsia="黑体" w:cs="Times New Roman"/>
          <w:sz w:val="32"/>
          <w:szCs w:val="32"/>
        </w:rPr>
      </w:pPr>
    </w:p>
    <w:p>
      <w:pPr>
        <w:spacing w:line="560" w:lineRule="exact"/>
        <w:rPr>
          <w:rFonts w:hint="default" w:ascii="Times New Roman" w:hAnsi="Times New Roman" w:eastAsia="黑体" w:cs="Times New Roman"/>
          <w:sz w:val="32"/>
          <w:szCs w:val="32"/>
        </w:rPr>
      </w:pPr>
    </w:p>
    <w:p>
      <w:pPr>
        <w:spacing w:line="560" w:lineRule="exact"/>
        <w:jc w:val="center"/>
        <w:rPr>
          <w:rFonts w:hint="default" w:ascii="Times New Roman" w:hAnsi="Times New Roman" w:eastAsia="方正小标宋简体" w:cs="Times New Roman"/>
          <w:sz w:val="32"/>
          <w:szCs w:val="32"/>
        </w:rPr>
      </w:pPr>
      <w:r>
        <w:rPr>
          <w:rFonts w:hint="default" w:ascii="Times New Roman" w:hAnsi="Times New Roman" w:eastAsia="方正小标宋简体" w:cs="Times New Roman"/>
          <w:sz w:val="32"/>
          <w:szCs w:val="32"/>
        </w:rPr>
        <w:t>____市“三重一创”高新技术企业类别2申报一览表</w:t>
      </w:r>
    </w:p>
    <w:p>
      <w:pPr>
        <w:spacing w:line="560" w:lineRule="exact"/>
        <w:jc w:val="center"/>
        <w:rPr>
          <w:rFonts w:hint="default" w:ascii="Times New Roman" w:hAnsi="Times New Roman" w:eastAsia="方正小标宋_GBK" w:cs="Times New Roman"/>
          <w:sz w:val="32"/>
          <w:szCs w:val="32"/>
        </w:rPr>
      </w:pPr>
      <w:r>
        <w:rPr>
          <w:rFonts w:hint="eastAsia" w:ascii="楷体" w:hAnsi="楷体" w:eastAsia="楷体" w:cs="楷体"/>
          <w:sz w:val="21"/>
          <w:szCs w:val="21"/>
          <w:lang w:val="en-US" w:eastAsia="zh-CN"/>
        </w:rPr>
        <w:t xml:space="preserve">                                                                           </w:t>
      </w:r>
      <w:r>
        <w:rPr>
          <w:rFonts w:hint="eastAsia" w:ascii="楷体" w:hAnsi="楷体" w:eastAsia="楷体" w:cs="楷体"/>
          <w:sz w:val="21"/>
          <w:szCs w:val="21"/>
          <w:lang w:eastAsia="zh-CN"/>
        </w:rPr>
        <w:t>单位：万元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5"/>
        <w:gridCol w:w="547"/>
        <w:gridCol w:w="552"/>
        <w:gridCol w:w="826"/>
        <w:gridCol w:w="947"/>
        <w:gridCol w:w="670"/>
        <w:gridCol w:w="729"/>
        <w:gridCol w:w="857"/>
        <w:gridCol w:w="750"/>
        <w:gridCol w:w="857"/>
        <w:gridCol w:w="643"/>
        <w:gridCol w:w="686"/>
        <w:gridCol w:w="6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425" w:type="dxa"/>
            <w:vMerge w:val="restar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序号</w:t>
            </w:r>
          </w:p>
        </w:tc>
        <w:tc>
          <w:tcPr>
            <w:tcW w:w="547" w:type="dxa"/>
            <w:vMerge w:val="restar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企业</w:t>
            </w:r>
          </w:p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名称</w:t>
            </w:r>
          </w:p>
        </w:tc>
        <w:tc>
          <w:tcPr>
            <w:tcW w:w="552" w:type="dxa"/>
            <w:vMerge w:val="restar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所在市县</w:t>
            </w:r>
          </w:p>
        </w:tc>
        <w:tc>
          <w:tcPr>
            <w:tcW w:w="826" w:type="dxa"/>
            <w:vMerge w:val="restar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高新技术企业证书号</w:t>
            </w:r>
          </w:p>
        </w:tc>
        <w:tc>
          <w:tcPr>
            <w:tcW w:w="947" w:type="dxa"/>
            <w:vMerge w:val="restar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201</w:t>
            </w:r>
            <w:r>
              <w:rPr>
                <w:rFonts w:hint="eastAsia" w:ascii="Times New Roman" w:hAnsi="Times New Roman" w:cs="Times New Roman"/>
                <w:b/>
                <w:spacing w:val="-16"/>
                <w:szCs w:val="21"/>
                <w:lang w:val="en-US" w:eastAsia="zh-CN"/>
              </w:rPr>
              <w:t>9</w:t>
            </w: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年</w:t>
            </w:r>
          </w:p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主营业务收入</w:t>
            </w:r>
          </w:p>
        </w:tc>
        <w:tc>
          <w:tcPr>
            <w:tcW w:w="5877" w:type="dxa"/>
            <w:gridSpan w:val="8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税收完成情况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9" w:hRule="atLeast"/>
        </w:trPr>
        <w:tc>
          <w:tcPr>
            <w:tcW w:w="425" w:type="dxa"/>
            <w:vMerge w:val="continue"/>
            <w:noWrap w:val="0"/>
            <w:vAlign w:val="top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</w:p>
        </w:tc>
        <w:tc>
          <w:tcPr>
            <w:tcW w:w="547" w:type="dxa"/>
            <w:vMerge w:val="continue"/>
            <w:noWrap w:val="0"/>
            <w:vAlign w:val="top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</w:p>
        </w:tc>
        <w:tc>
          <w:tcPr>
            <w:tcW w:w="552" w:type="dxa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</w:p>
        </w:tc>
        <w:tc>
          <w:tcPr>
            <w:tcW w:w="826" w:type="dxa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</w:p>
        </w:tc>
        <w:tc>
          <w:tcPr>
            <w:tcW w:w="947" w:type="dxa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</w:p>
        </w:tc>
        <w:tc>
          <w:tcPr>
            <w:tcW w:w="670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201</w:t>
            </w:r>
            <w:r>
              <w:rPr>
                <w:rFonts w:hint="eastAsia" w:ascii="Times New Roman" w:hAnsi="Times New Roman" w:cs="Times New Roman"/>
                <w:b/>
                <w:spacing w:val="-16"/>
                <w:szCs w:val="21"/>
                <w:lang w:val="en-US" w:eastAsia="zh-CN"/>
              </w:rPr>
              <w:t>6</w:t>
            </w: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年</w:t>
            </w:r>
          </w:p>
        </w:tc>
        <w:tc>
          <w:tcPr>
            <w:tcW w:w="729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201</w:t>
            </w:r>
            <w:r>
              <w:rPr>
                <w:rFonts w:hint="eastAsia" w:ascii="Times New Roman" w:hAnsi="Times New Roman" w:cs="Times New Roman"/>
                <w:b/>
                <w:spacing w:val="-16"/>
                <w:szCs w:val="21"/>
                <w:lang w:val="en-US" w:eastAsia="zh-CN"/>
              </w:rPr>
              <w:t>7</w:t>
            </w: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年</w:t>
            </w:r>
          </w:p>
        </w:tc>
        <w:tc>
          <w:tcPr>
            <w:tcW w:w="857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Times New Roman" w:hAnsi="Times New Roman" w:eastAsia="宋体" w:cs="Times New Roman"/>
                <w:b/>
                <w:spacing w:val="-16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增速</w:t>
            </w:r>
            <w:r>
              <w:rPr>
                <w:rFonts w:hint="eastAsia" w:ascii="Times New Roman" w:hAnsi="Times New Roman" w:cs="Times New Roman"/>
                <w:b/>
                <w:spacing w:val="-16"/>
                <w:szCs w:val="21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b/>
                <w:spacing w:val="-16"/>
                <w:szCs w:val="21"/>
                <w:lang w:val="en-US" w:eastAsia="zh-CN"/>
              </w:rPr>
              <w:t>%</w:t>
            </w:r>
            <w:r>
              <w:rPr>
                <w:rFonts w:hint="eastAsia" w:ascii="Times New Roman" w:hAnsi="Times New Roman" w:cs="Times New Roman"/>
                <w:b/>
                <w:spacing w:val="-16"/>
                <w:szCs w:val="21"/>
                <w:lang w:eastAsia="zh-CN"/>
              </w:rPr>
              <w:t>）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201</w:t>
            </w:r>
            <w:r>
              <w:rPr>
                <w:rFonts w:hint="eastAsia" w:ascii="Times New Roman" w:hAnsi="Times New Roman" w:cs="Times New Roman"/>
                <w:b/>
                <w:spacing w:val="-16"/>
                <w:szCs w:val="21"/>
                <w:lang w:val="en-US" w:eastAsia="zh-CN"/>
              </w:rPr>
              <w:t>8</w:t>
            </w: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年</w:t>
            </w:r>
          </w:p>
        </w:tc>
        <w:tc>
          <w:tcPr>
            <w:tcW w:w="857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增速</w:t>
            </w:r>
            <w:r>
              <w:rPr>
                <w:rFonts w:hint="eastAsia" w:ascii="Times New Roman" w:hAnsi="Times New Roman" w:cs="Times New Roman"/>
                <w:b/>
                <w:spacing w:val="-16"/>
                <w:szCs w:val="21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b/>
                <w:spacing w:val="-16"/>
                <w:szCs w:val="21"/>
                <w:lang w:val="en-US" w:eastAsia="zh-CN"/>
              </w:rPr>
              <w:t>%</w:t>
            </w:r>
            <w:r>
              <w:rPr>
                <w:rFonts w:hint="eastAsia" w:ascii="Times New Roman" w:hAnsi="Times New Roman" w:cs="Times New Roman"/>
                <w:b/>
                <w:spacing w:val="-16"/>
                <w:szCs w:val="21"/>
                <w:lang w:eastAsia="zh-CN"/>
              </w:rPr>
              <w:t>）</w:t>
            </w:r>
          </w:p>
        </w:tc>
        <w:tc>
          <w:tcPr>
            <w:tcW w:w="643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201</w:t>
            </w:r>
            <w:r>
              <w:rPr>
                <w:rFonts w:hint="eastAsia" w:ascii="Times New Roman" w:hAnsi="Times New Roman" w:cs="Times New Roman"/>
                <w:b/>
                <w:spacing w:val="-16"/>
                <w:szCs w:val="21"/>
                <w:lang w:val="en-US" w:eastAsia="zh-CN"/>
              </w:rPr>
              <w:t>9</w:t>
            </w: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年</w:t>
            </w:r>
          </w:p>
        </w:tc>
        <w:tc>
          <w:tcPr>
            <w:tcW w:w="686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增速</w:t>
            </w:r>
            <w:r>
              <w:rPr>
                <w:rFonts w:hint="eastAsia" w:ascii="Times New Roman" w:hAnsi="Times New Roman" w:cs="Times New Roman"/>
                <w:b/>
                <w:spacing w:val="-16"/>
                <w:szCs w:val="21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b/>
                <w:spacing w:val="-16"/>
                <w:szCs w:val="21"/>
                <w:lang w:val="en-US" w:eastAsia="zh-CN"/>
              </w:rPr>
              <w:t>%</w:t>
            </w:r>
            <w:r>
              <w:rPr>
                <w:rFonts w:hint="eastAsia" w:ascii="Times New Roman" w:hAnsi="Times New Roman" w:cs="Times New Roman"/>
                <w:b/>
                <w:spacing w:val="-16"/>
                <w:szCs w:val="21"/>
                <w:lang w:eastAsia="zh-CN"/>
              </w:rPr>
              <w:t>）</w:t>
            </w:r>
          </w:p>
        </w:tc>
        <w:tc>
          <w:tcPr>
            <w:tcW w:w="685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pacing w:val="-16"/>
                <w:szCs w:val="21"/>
              </w:rPr>
              <w:t>三年年均增速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547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552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826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47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670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729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857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750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857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64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686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685" w:type="dxa"/>
            <w:noWrap w:val="0"/>
            <w:vAlign w:val="top"/>
          </w:tcPr>
          <w:p>
            <w:pPr>
              <w:spacing w:line="56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547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552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826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47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670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729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857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750" w:type="dxa"/>
            <w:noWrap w:val="0"/>
            <w:vAlign w:val="top"/>
          </w:tcPr>
          <w:p>
            <w:pPr>
              <w:spacing w:line="560" w:lineRule="exact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857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64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686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685" w:type="dxa"/>
            <w:noWrap w:val="0"/>
            <w:vAlign w:val="top"/>
          </w:tcPr>
          <w:p>
            <w:pPr>
              <w:spacing w:line="56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</w:tbl>
    <w:p>
      <w:pPr>
        <w:spacing w:line="560" w:lineRule="exact"/>
        <w:rPr>
          <w:rFonts w:hint="default" w:ascii="Times New Roman" w:hAnsi="Times New Roman" w:eastAsia="黑体" w:cs="Times New Roman"/>
          <w:sz w:val="32"/>
          <w:szCs w:val="32"/>
        </w:rPr>
      </w:pPr>
    </w:p>
    <w:p>
      <w:pPr>
        <w:widowControl/>
        <w:jc w:val="left"/>
        <w:rPr>
          <w:rFonts w:hint="default" w:ascii="Times New Roman" w:hAnsi="Times New Roman" w:eastAsia="方正小标宋_GBK" w:cs="Times New Roman"/>
          <w:sz w:val="32"/>
          <w:szCs w:val="32"/>
        </w:rPr>
      </w:pPr>
    </w:p>
    <w:p>
      <w:pPr>
        <w:widowControl/>
        <w:jc w:val="left"/>
        <w:rPr>
          <w:rFonts w:hint="default" w:ascii="Times New Roman" w:hAnsi="Times New Roman" w:eastAsia="方正小标宋_GBK" w:cs="Times New Roman"/>
          <w:sz w:val="32"/>
          <w:szCs w:val="32"/>
        </w:rPr>
      </w:pPr>
    </w:p>
    <w:p>
      <w:pPr>
        <w:widowControl/>
        <w:jc w:val="left"/>
        <w:rPr>
          <w:rFonts w:hint="default" w:ascii="Times New Roman" w:hAnsi="Times New Roman" w:eastAsia="方正小标宋_GBK" w:cs="Times New Roman"/>
          <w:sz w:val="32"/>
          <w:szCs w:val="32"/>
        </w:rPr>
        <w:sectPr>
          <w:footerReference r:id="rId3" w:type="default"/>
          <w:footerReference r:id="rId4" w:type="even"/>
          <w:pgSz w:w="11906" w:h="16838"/>
          <w:pgMar w:top="1871" w:right="1474" w:bottom="1588" w:left="1474" w:header="851" w:footer="992" w:gutter="0"/>
          <w:cols w:space="720" w:num="1"/>
          <w:titlePg/>
          <w:docGrid w:type="lines" w:linePitch="312" w:charSpace="0"/>
        </w:sectPr>
      </w:pPr>
    </w:p>
    <w:p>
      <w:pPr>
        <w:widowControl/>
        <w:jc w:val="left"/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附件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4</w:t>
      </w:r>
    </w:p>
    <w:p>
      <w:pPr>
        <w:widowControl/>
        <w:jc w:val="center"/>
        <w:rPr>
          <w:rFonts w:hint="default" w:ascii="Times New Roman" w:hAnsi="Times New Roman" w:eastAsia="方正小标宋_GBK" w:cs="Times New Roman"/>
          <w:sz w:val="44"/>
          <w:szCs w:val="44"/>
        </w:rPr>
      </w:pPr>
      <w:r>
        <w:rPr>
          <w:rFonts w:hint="eastAsia" w:ascii="Times New Roman" w:hAnsi="Times New Roman" w:eastAsia="方正小标宋_GBK" w:cs="Times New Roman"/>
          <w:sz w:val="44"/>
          <w:szCs w:val="44"/>
          <w:lang w:eastAsia="zh-CN"/>
        </w:rPr>
        <w:t>购置关键设备</w:t>
      </w:r>
      <w:r>
        <w:rPr>
          <w:rFonts w:hint="default" w:ascii="Times New Roman" w:hAnsi="Times New Roman" w:eastAsia="方正小标宋_GBK" w:cs="Times New Roman"/>
          <w:sz w:val="44"/>
          <w:szCs w:val="44"/>
        </w:rPr>
        <w:t>清单</w:t>
      </w:r>
    </w:p>
    <w:p>
      <w:pPr>
        <w:widowControl/>
        <w:jc w:val="both"/>
        <w:rPr>
          <w:rFonts w:hint="default" w:ascii="Times New Roman" w:hAnsi="Times New Roman" w:eastAsia="方正小标宋_GBK" w:cs="Times New Roman"/>
          <w:sz w:val="44"/>
          <w:szCs w:val="44"/>
        </w:rPr>
      </w:pPr>
      <w:r>
        <w:rPr>
          <w:rFonts w:hint="eastAsia" w:ascii="方正黑体_GBK" w:hAnsi="方正黑体_GBK" w:eastAsia="方正黑体_GBK" w:cs="方正黑体_GBK"/>
          <w:color w:val="000000"/>
          <w:kern w:val="0"/>
          <w:sz w:val="24"/>
          <w:szCs w:val="24"/>
          <w:lang w:val="en-US" w:eastAsia="zh-CN" w:bidi="ar"/>
        </w:rPr>
        <w:t xml:space="preserve">企业名称：                         项目名称： </w:t>
      </w:r>
      <w:r>
        <w:rPr>
          <w:rFonts w:hint="eastAsia" w:ascii="楷体" w:hAnsi="楷体" w:eastAsia="楷体" w:cs="楷体"/>
          <w:sz w:val="21"/>
          <w:szCs w:val="21"/>
          <w:lang w:val="en-US" w:eastAsia="zh-CN"/>
        </w:rPr>
        <w:t xml:space="preserve">                                                             </w:t>
      </w:r>
      <w:r>
        <w:rPr>
          <w:rFonts w:hint="eastAsia" w:ascii="楷体" w:hAnsi="楷体" w:eastAsia="楷体" w:cs="楷体"/>
          <w:sz w:val="21"/>
          <w:szCs w:val="21"/>
          <w:lang w:eastAsia="zh-CN"/>
        </w:rPr>
        <w:t>单位：万元</w:t>
      </w:r>
    </w:p>
    <w:tbl>
      <w:tblPr>
        <w:tblStyle w:val="7"/>
        <w:tblW w:w="13218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56"/>
        <w:gridCol w:w="1538"/>
        <w:gridCol w:w="1130"/>
        <w:gridCol w:w="1130"/>
        <w:gridCol w:w="1130"/>
        <w:gridCol w:w="1382"/>
        <w:gridCol w:w="1130"/>
        <w:gridCol w:w="1130"/>
        <w:gridCol w:w="1130"/>
        <w:gridCol w:w="1258"/>
        <w:gridCol w:w="1004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7" w:hRule="atLeast"/>
        </w:trPr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固定资产投资种类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用途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发票名称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型号/规格</w:t>
            </w:r>
          </w:p>
        </w:tc>
        <w:tc>
          <w:tcPr>
            <w:tcW w:w="1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金额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发票号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开票日期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供应商名称</w:t>
            </w: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购置</w:t>
            </w:r>
            <w:r>
              <w:rPr>
                <w:rFonts w:hint="eastAsia" w:ascii="Times New Roman" w:hAnsi="Times New Roman" w:eastAsia="方正仿宋_GBK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关键</w:t>
            </w: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…</w:t>
            </w:r>
          </w:p>
        </w:tc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小计</w:t>
            </w:r>
          </w:p>
        </w:tc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方正仿宋_GBK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widowControl/>
        <w:jc w:val="left"/>
        <w:rPr>
          <w:rFonts w:hint="default" w:ascii="Times New Roman" w:hAnsi="Times New Roman" w:eastAsia="仿宋_GB2312" w:cs="Times New Roman"/>
          <w:sz w:val="28"/>
          <w:szCs w:val="28"/>
        </w:rPr>
      </w:pPr>
    </w:p>
    <w:p>
      <w:pPr>
        <w:widowControl/>
        <w:jc w:val="left"/>
        <w:rPr>
          <w:rFonts w:hint="default" w:ascii="Times New Roman" w:hAnsi="Times New Roman" w:eastAsia="仿宋_GB2312" w:cs="Times New Roman"/>
          <w:sz w:val="28"/>
          <w:szCs w:val="28"/>
        </w:rPr>
      </w:pPr>
    </w:p>
    <w:p>
      <w:pPr>
        <w:widowControl/>
        <w:jc w:val="left"/>
        <w:rPr>
          <w:rFonts w:hint="eastAsia" w:ascii="Times New Roman" w:hAnsi="Times New Roman" w:eastAsia="仿宋_GB2312" w:cs="Times New Roman"/>
          <w:sz w:val="28"/>
          <w:szCs w:val="28"/>
        </w:rPr>
      </w:pPr>
    </w:p>
    <w:tbl>
      <w:tblPr>
        <w:tblStyle w:val="7"/>
        <w:tblpPr w:leftFromText="180" w:rightFromText="180" w:vertAnchor="text" w:horzAnchor="page" w:tblpX="1008" w:tblpY="841"/>
        <w:tblOverlap w:val="never"/>
        <w:tblW w:w="14182" w:type="dxa"/>
        <w:tblInd w:w="0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2"/>
      </w:tblGrid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4182" w:type="dxa"/>
            <w:tcBorders>
              <w:top w:val="single" w:color="auto" w:sz="4" w:space="0"/>
            </w:tcBorders>
            <w:noWrap w:val="0"/>
            <w:vAlign w:val="top"/>
          </w:tcPr>
          <w:p>
            <w:pPr>
              <w:spacing w:line="620" w:lineRule="exact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安徽省</w:t>
            </w:r>
            <w:r>
              <w:rPr>
                <w:rFonts w:hint="eastAsia" w:ascii="仿宋_GB2312" w:eastAsia="仿宋_GB2312"/>
                <w:sz w:val="32"/>
                <w:szCs w:val="32"/>
                <w:lang w:val="en-US" w:eastAsia="zh-CN"/>
              </w:rPr>
              <w:t>皖江</w:t>
            </w:r>
            <w:r>
              <w:rPr>
                <w:rFonts w:hint="eastAsia" w:ascii="仿宋_GB2312" w:eastAsia="仿宋_GB2312"/>
                <w:sz w:val="32"/>
                <w:szCs w:val="32"/>
              </w:rPr>
              <w:t>江南</w:t>
            </w:r>
            <w:r>
              <w:rPr>
                <w:rFonts w:hint="eastAsia" w:ascii="仿宋_GB2312" w:eastAsia="仿宋_GB2312"/>
                <w:sz w:val="32"/>
                <w:szCs w:val="32"/>
                <w:lang w:val="en-US" w:eastAsia="zh-CN"/>
              </w:rPr>
              <w:t>新兴</w:t>
            </w:r>
            <w:r>
              <w:rPr>
                <w:rFonts w:hint="eastAsia" w:ascii="仿宋_GB2312" w:eastAsia="仿宋_GB2312"/>
                <w:sz w:val="32"/>
                <w:szCs w:val="32"/>
              </w:rPr>
              <w:t xml:space="preserve">产业集中区管委会产业发展部     </w:t>
            </w:r>
            <w:r>
              <w:rPr>
                <w:rFonts w:hint="eastAsia" w:ascii="仿宋_GB2312" w:eastAsia="仿宋_GB2312"/>
                <w:sz w:val="32"/>
                <w:szCs w:val="32"/>
                <w:lang w:val="en-US" w:eastAsia="zh-CN"/>
              </w:rPr>
              <w:t xml:space="preserve">                 2020</w:t>
            </w:r>
            <w:r>
              <w:rPr>
                <w:rFonts w:hint="eastAsia" w:ascii="仿宋_GB2312" w:eastAsia="仿宋_GB2312"/>
                <w:sz w:val="32"/>
                <w:szCs w:val="32"/>
              </w:rPr>
              <w:t>年</w:t>
            </w:r>
            <w:r>
              <w:rPr>
                <w:rFonts w:hint="eastAsia" w:ascii="仿宋_GB2312" w:eastAsia="仿宋_GB2312"/>
                <w:sz w:val="32"/>
                <w:szCs w:val="32"/>
                <w:lang w:val="en-US" w:eastAsia="zh-CN"/>
              </w:rPr>
              <w:t>6</w:t>
            </w:r>
            <w:r>
              <w:rPr>
                <w:rFonts w:hint="eastAsia" w:ascii="仿宋_GB2312" w:eastAsia="仿宋_GB2312"/>
                <w:sz w:val="32"/>
                <w:szCs w:val="32"/>
              </w:rPr>
              <w:t>月</w:t>
            </w:r>
            <w:r>
              <w:rPr>
                <w:rFonts w:hint="eastAsia" w:ascii="仿宋_GB2312" w:eastAsia="仿宋_GB2312"/>
                <w:sz w:val="32"/>
                <w:szCs w:val="32"/>
                <w:lang w:val="en-US" w:eastAsia="zh-CN"/>
              </w:rPr>
              <w:t>3</w:t>
            </w:r>
            <w:r>
              <w:rPr>
                <w:rFonts w:hint="eastAsia" w:ascii="仿宋_GB2312" w:eastAsia="仿宋_GB2312"/>
                <w:sz w:val="32"/>
                <w:szCs w:val="32"/>
              </w:rPr>
              <w:t>日</w:t>
            </w:r>
          </w:p>
        </w:tc>
      </w:tr>
    </w:tbl>
    <w:p>
      <w:pPr>
        <w:widowControl/>
        <w:jc w:val="left"/>
        <w:rPr>
          <w:rFonts w:hint="eastAsia" w:ascii="Times New Roman" w:hAnsi="Times New Roman" w:eastAsia="仿宋_GB2312" w:cs="Times New Roman"/>
          <w:sz w:val="28"/>
          <w:szCs w:val="28"/>
        </w:rPr>
      </w:pPr>
    </w:p>
    <w:sectPr>
      <w:headerReference r:id="rId5" w:type="default"/>
      <w:footerReference r:id="rId6" w:type="default"/>
      <w:pgSz w:w="16838" w:h="11906" w:orient="landscape"/>
      <w:pgMar w:top="1588" w:right="1644" w:bottom="1588" w:left="794" w:header="964" w:footer="1077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黑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center" w:y="1"/>
      <w:rPr>
        <w:rStyle w:val="9"/>
      </w:rPr>
    </w:pPr>
    <w:r>
      <w:fldChar w:fldCharType="begin"/>
    </w:r>
    <w:r>
      <w:rPr>
        <w:rStyle w:val="9"/>
      </w:rPr>
      <w:instrText xml:space="preserve">PAGE  </w:instrText>
    </w:r>
    <w:r>
      <w:fldChar w:fldCharType="separate"/>
    </w:r>
    <w:r>
      <w:rPr>
        <w:rStyle w:val="9"/>
      </w:rPr>
      <w:t>6</w:t>
    </w:r>
    <w:r>
      <w:fldChar w:fldCharType="end"/>
    </w:r>
  </w:p>
  <w:p>
    <w:pPr>
      <w:pStyle w:val="5"/>
      <w:jc w:val="center"/>
    </w:pPr>
  </w:p>
  <w:p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center" w:y="1"/>
      <w:rPr>
        <w:rStyle w:val="9"/>
      </w:rPr>
    </w:pPr>
    <w:r>
      <w:fldChar w:fldCharType="begin"/>
    </w:r>
    <w:r>
      <w:rPr>
        <w:rStyle w:val="9"/>
      </w:rPr>
      <w:instrText xml:space="preserve">PAGE  </w:instrText>
    </w:r>
    <w:r>
      <w:fldChar w:fldCharType="end"/>
    </w:r>
  </w:p>
  <w:p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center" w:y="1"/>
      <w:rPr>
        <w:rStyle w:val="9"/>
      </w:rPr>
    </w:pPr>
    <w:r>
      <w:fldChar w:fldCharType="begin"/>
    </w:r>
    <w:r>
      <w:rPr>
        <w:rStyle w:val="9"/>
      </w:rPr>
      <w:instrText xml:space="preserve">PAGE  </w:instrText>
    </w:r>
    <w:r>
      <w:fldChar w:fldCharType="separate"/>
    </w:r>
    <w:r>
      <w:rPr>
        <w:rStyle w:val="9"/>
      </w:rPr>
      <w:t>2</w:t>
    </w:r>
    <w:r>
      <w:fldChar w:fldCharType="end"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07B"/>
    <w:rsid w:val="000071B9"/>
    <w:rsid w:val="0003433E"/>
    <w:rsid w:val="00043BC0"/>
    <w:rsid w:val="00044A42"/>
    <w:rsid w:val="00071545"/>
    <w:rsid w:val="0009602A"/>
    <w:rsid w:val="00096C69"/>
    <w:rsid w:val="00097E29"/>
    <w:rsid w:val="000A0A5D"/>
    <w:rsid w:val="000A279F"/>
    <w:rsid w:val="000A4CA2"/>
    <w:rsid w:val="000B22E8"/>
    <w:rsid w:val="000B32C3"/>
    <w:rsid w:val="000D743D"/>
    <w:rsid w:val="000F6694"/>
    <w:rsid w:val="00101C7D"/>
    <w:rsid w:val="00121FEE"/>
    <w:rsid w:val="00135E44"/>
    <w:rsid w:val="00136F38"/>
    <w:rsid w:val="00137F5A"/>
    <w:rsid w:val="00146223"/>
    <w:rsid w:val="00151FC2"/>
    <w:rsid w:val="00153400"/>
    <w:rsid w:val="00155836"/>
    <w:rsid w:val="00160698"/>
    <w:rsid w:val="00161CC3"/>
    <w:rsid w:val="00175095"/>
    <w:rsid w:val="00186035"/>
    <w:rsid w:val="00186982"/>
    <w:rsid w:val="00192013"/>
    <w:rsid w:val="001B679A"/>
    <w:rsid w:val="001C1E76"/>
    <w:rsid w:val="001D3559"/>
    <w:rsid w:val="001E460D"/>
    <w:rsid w:val="001F417E"/>
    <w:rsid w:val="0020404A"/>
    <w:rsid w:val="002132F4"/>
    <w:rsid w:val="00223917"/>
    <w:rsid w:val="00231CBE"/>
    <w:rsid w:val="00234FC0"/>
    <w:rsid w:val="002567C2"/>
    <w:rsid w:val="00263774"/>
    <w:rsid w:val="00271E09"/>
    <w:rsid w:val="00272D6B"/>
    <w:rsid w:val="00280B5B"/>
    <w:rsid w:val="002931A2"/>
    <w:rsid w:val="002A0ADA"/>
    <w:rsid w:val="002C0567"/>
    <w:rsid w:val="002D41D8"/>
    <w:rsid w:val="002E568A"/>
    <w:rsid w:val="00320BCA"/>
    <w:rsid w:val="00334878"/>
    <w:rsid w:val="00377F21"/>
    <w:rsid w:val="003A1596"/>
    <w:rsid w:val="003C0A62"/>
    <w:rsid w:val="003D14A3"/>
    <w:rsid w:val="003E251A"/>
    <w:rsid w:val="003F63D9"/>
    <w:rsid w:val="00402E86"/>
    <w:rsid w:val="0041653D"/>
    <w:rsid w:val="00422C82"/>
    <w:rsid w:val="004301F8"/>
    <w:rsid w:val="00436A2E"/>
    <w:rsid w:val="004376B2"/>
    <w:rsid w:val="00437D5A"/>
    <w:rsid w:val="00473156"/>
    <w:rsid w:val="00487065"/>
    <w:rsid w:val="00494743"/>
    <w:rsid w:val="004B2FBC"/>
    <w:rsid w:val="004B4ADC"/>
    <w:rsid w:val="004B6707"/>
    <w:rsid w:val="004C554C"/>
    <w:rsid w:val="004E12FA"/>
    <w:rsid w:val="004E28DE"/>
    <w:rsid w:val="004E51AA"/>
    <w:rsid w:val="004F6AF0"/>
    <w:rsid w:val="00521BFC"/>
    <w:rsid w:val="00532CFC"/>
    <w:rsid w:val="00544166"/>
    <w:rsid w:val="00556ED3"/>
    <w:rsid w:val="00565012"/>
    <w:rsid w:val="00571894"/>
    <w:rsid w:val="00584817"/>
    <w:rsid w:val="00590F37"/>
    <w:rsid w:val="005A0BB3"/>
    <w:rsid w:val="005B1BCA"/>
    <w:rsid w:val="005D4293"/>
    <w:rsid w:val="005D4795"/>
    <w:rsid w:val="005E0FC8"/>
    <w:rsid w:val="005F1018"/>
    <w:rsid w:val="00611FE7"/>
    <w:rsid w:val="00621B98"/>
    <w:rsid w:val="0064679C"/>
    <w:rsid w:val="00693A54"/>
    <w:rsid w:val="006A4E57"/>
    <w:rsid w:val="006A5204"/>
    <w:rsid w:val="006A6271"/>
    <w:rsid w:val="006B3B40"/>
    <w:rsid w:val="006B51CF"/>
    <w:rsid w:val="006C0E44"/>
    <w:rsid w:val="006C2185"/>
    <w:rsid w:val="006C3A40"/>
    <w:rsid w:val="006D4A02"/>
    <w:rsid w:val="006D67CA"/>
    <w:rsid w:val="006E340C"/>
    <w:rsid w:val="006E6985"/>
    <w:rsid w:val="00707D23"/>
    <w:rsid w:val="00716A38"/>
    <w:rsid w:val="00736D8A"/>
    <w:rsid w:val="00755962"/>
    <w:rsid w:val="007728EF"/>
    <w:rsid w:val="00776F30"/>
    <w:rsid w:val="007B1DF4"/>
    <w:rsid w:val="007F27F7"/>
    <w:rsid w:val="00814B04"/>
    <w:rsid w:val="008255AC"/>
    <w:rsid w:val="00826D1A"/>
    <w:rsid w:val="008358D4"/>
    <w:rsid w:val="00844E80"/>
    <w:rsid w:val="008678B9"/>
    <w:rsid w:val="00890491"/>
    <w:rsid w:val="008A40D8"/>
    <w:rsid w:val="008A58AE"/>
    <w:rsid w:val="008B6C83"/>
    <w:rsid w:val="008C26A9"/>
    <w:rsid w:val="008D1605"/>
    <w:rsid w:val="008D21A9"/>
    <w:rsid w:val="008E6D7A"/>
    <w:rsid w:val="009228A6"/>
    <w:rsid w:val="00955034"/>
    <w:rsid w:val="009637C3"/>
    <w:rsid w:val="009730B9"/>
    <w:rsid w:val="009752F8"/>
    <w:rsid w:val="00975FF2"/>
    <w:rsid w:val="00996DC8"/>
    <w:rsid w:val="009B3879"/>
    <w:rsid w:val="009C2418"/>
    <w:rsid w:val="009F2E80"/>
    <w:rsid w:val="009F6CA4"/>
    <w:rsid w:val="00A05AA8"/>
    <w:rsid w:val="00A14282"/>
    <w:rsid w:val="00A2546E"/>
    <w:rsid w:val="00A27FD1"/>
    <w:rsid w:val="00A43BC3"/>
    <w:rsid w:val="00A60DFE"/>
    <w:rsid w:val="00A62376"/>
    <w:rsid w:val="00A75289"/>
    <w:rsid w:val="00AC456D"/>
    <w:rsid w:val="00AF39AF"/>
    <w:rsid w:val="00AF4A53"/>
    <w:rsid w:val="00B21F7C"/>
    <w:rsid w:val="00B637AB"/>
    <w:rsid w:val="00B7007B"/>
    <w:rsid w:val="00BB7551"/>
    <w:rsid w:val="00BC0987"/>
    <w:rsid w:val="00BC45A0"/>
    <w:rsid w:val="00BD6FAB"/>
    <w:rsid w:val="00BE2B52"/>
    <w:rsid w:val="00BF4125"/>
    <w:rsid w:val="00BF5125"/>
    <w:rsid w:val="00BF6D74"/>
    <w:rsid w:val="00C048DA"/>
    <w:rsid w:val="00C12737"/>
    <w:rsid w:val="00C233A4"/>
    <w:rsid w:val="00C25FFD"/>
    <w:rsid w:val="00C3111D"/>
    <w:rsid w:val="00C31F16"/>
    <w:rsid w:val="00C36D8A"/>
    <w:rsid w:val="00C56C7A"/>
    <w:rsid w:val="00C66E71"/>
    <w:rsid w:val="00C80366"/>
    <w:rsid w:val="00C84BF8"/>
    <w:rsid w:val="00CB6913"/>
    <w:rsid w:val="00CC393F"/>
    <w:rsid w:val="00CC7A43"/>
    <w:rsid w:val="00D03E92"/>
    <w:rsid w:val="00D10E91"/>
    <w:rsid w:val="00D15026"/>
    <w:rsid w:val="00D1761C"/>
    <w:rsid w:val="00D2170D"/>
    <w:rsid w:val="00D4525E"/>
    <w:rsid w:val="00D54467"/>
    <w:rsid w:val="00D63003"/>
    <w:rsid w:val="00D658ED"/>
    <w:rsid w:val="00D65C8B"/>
    <w:rsid w:val="00D90076"/>
    <w:rsid w:val="00D91438"/>
    <w:rsid w:val="00DA2EA3"/>
    <w:rsid w:val="00DB3ADA"/>
    <w:rsid w:val="00DC102C"/>
    <w:rsid w:val="00DC778C"/>
    <w:rsid w:val="00DD1DC5"/>
    <w:rsid w:val="00DD4B7B"/>
    <w:rsid w:val="00DE0C98"/>
    <w:rsid w:val="00DE5CC1"/>
    <w:rsid w:val="00E2713F"/>
    <w:rsid w:val="00E359BD"/>
    <w:rsid w:val="00E37A92"/>
    <w:rsid w:val="00E44D1F"/>
    <w:rsid w:val="00E8588E"/>
    <w:rsid w:val="00EB3E83"/>
    <w:rsid w:val="00EB462A"/>
    <w:rsid w:val="00EB6161"/>
    <w:rsid w:val="00EC19A2"/>
    <w:rsid w:val="00EC3972"/>
    <w:rsid w:val="00ED0259"/>
    <w:rsid w:val="00ED6DE4"/>
    <w:rsid w:val="00EE0A3C"/>
    <w:rsid w:val="00EE7B7E"/>
    <w:rsid w:val="00EF7196"/>
    <w:rsid w:val="00F00F1B"/>
    <w:rsid w:val="00F00F46"/>
    <w:rsid w:val="00F13324"/>
    <w:rsid w:val="00F154F8"/>
    <w:rsid w:val="00F41ABC"/>
    <w:rsid w:val="00F46E46"/>
    <w:rsid w:val="00F5139A"/>
    <w:rsid w:val="00F54403"/>
    <w:rsid w:val="00F60F85"/>
    <w:rsid w:val="00F6456C"/>
    <w:rsid w:val="00F7221D"/>
    <w:rsid w:val="00F747B6"/>
    <w:rsid w:val="00F93CAD"/>
    <w:rsid w:val="00FA765D"/>
    <w:rsid w:val="00FB4B29"/>
    <w:rsid w:val="00FC566F"/>
    <w:rsid w:val="00FD2CC4"/>
    <w:rsid w:val="00FD5288"/>
    <w:rsid w:val="00FD5FD9"/>
    <w:rsid w:val="00FF7254"/>
    <w:rsid w:val="191A4B31"/>
    <w:rsid w:val="1B0E5296"/>
    <w:rsid w:val="27540CAE"/>
    <w:rsid w:val="2EB10798"/>
    <w:rsid w:val="33C94708"/>
    <w:rsid w:val="3A361D50"/>
    <w:rsid w:val="473B7DC7"/>
    <w:rsid w:val="476C788D"/>
    <w:rsid w:val="535A0F9F"/>
    <w:rsid w:val="61FD62D4"/>
    <w:rsid w:val="63174E10"/>
    <w:rsid w:val="64743F04"/>
    <w:rsid w:val="7C38247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iPriority w:val="0"/>
    <w:pPr>
      <w:spacing w:after="120"/>
    </w:pPr>
    <w:rPr>
      <w:rFonts w:ascii="仿宋_GB2312" w:eastAsia="仿宋_GB2312"/>
      <w:sz w:val="32"/>
      <w:szCs w:val="32"/>
    </w:rPr>
  </w:style>
  <w:style w:type="paragraph" w:styleId="3">
    <w:name w:val="Date"/>
    <w:basedOn w:val="1"/>
    <w:next w:val="1"/>
    <w:link w:val="12"/>
    <w:uiPriority w:val="0"/>
    <w:pPr>
      <w:ind w:left="100" w:leftChars="2500"/>
    </w:pPr>
  </w:style>
  <w:style w:type="paragraph" w:styleId="4">
    <w:name w:val="Balloon Text"/>
    <w:basedOn w:val="1"/>
    <w:semiHidden/>
    <w:qFormat/>
    <w:uiPriority w:val="0"/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9">
    <w:name w:val="page number"/>
    <w:basedOn w:val="8"/>
    <w:qFormat/>
    <w:uiPriority w:val="0"/>
  </w:style>
  <w:style w:type="character" w:customStyle="1" w:styleId="10">
    <w:name w:val="apple-style-span"/>
    <w:basedOn w:val="8"/>
    <w:uiPriority w:val="0"/>
  </w:style>
  <w:style w:type="character" w:customStyle="1" w:styleId="11">
    <w:name w:val="页眉 Char"/>
    <w:link w:val="6"/>
    <w:qFormat/>
    <w:uiPriority w:val="0"/>
    <w:rPr>
      <w:kern w:val="2"/>
      <w:sz w:val="18"/>
      <w:szCs w:val="18"/>
    </w:rPr>
  </w:style>
  <w:style w:type="character" w:customStyle="1" w:styleId="12">
    <w:name w:val="日期 Char"/>
    <w:link w:val="3"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header" Target="header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WWW.YlmF.CoM</Company>
  <Pages>3</Pages>
  <Words>96</Words>
  <Characters>548</Characters>
  <Lines>4</Lines>
  <Paragraphs>1</Paragraphs>
  <TotalTime>1</TotalTime>
  <ScaleCrop>false</ScaleCrop>
  <LinksUpToDate>false</LinksUpToDate>
  <CharactersWithSpaces>643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2011-05-19T06:08:00Z</dcterms:created>
  <dc:creator>雨林木风</dc:creator>
  <cp:lastModifiedBy>Administrator</cp:lastModifiedBy>
  <cp:lastPrinted>2020-04-07T02:24:00Z</cp:lastPrinted>
  <dcterms:modified xsi:type="dcterms:W3CDTF">2020-06-03T03:22:56Z</dcterms:modified>
  <dc:title>安徽省江南产业集中区管委会产业发展部文件</dc:title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